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020CD" w14:textId="4C7114F7" w:rsidR="00655535" w:rsidRPr="00791101" w:rsidRDefault="000D2A0C" w:rsidP="00791101">
      <w:pPr>
        <w:pStyle w:val="NoSpacing"/>
        <w:jc w:val="center"/>
        <w:rPr>
          <w:rFonts w:ascii="Algerian" w:hAnsi="Algerian" w:cstheme="majorBidi"/>
          <w:b/>
          <w:sz w:val="52"/>
          <w:szCs w:val="52"/>
        </w:rPr>
      </w:pPr>
      <w:r>
        <w:rPr>
          <w:rFonts w:ascii="Algerian" w:hAnsi="Algerian" w:cstheme="majorBidi"/>
          <w:b/>
          <w:sz w:val="52"/>
          <w:szCs w:val="52"/>
        </w:rPr>
        <w:t>p</w:t>
      </w:r>
      <w:r w:rsidR="005D7C0F"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005D7C0F"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r w:rsidR="00E057B3" w:rsidRPr="00791101">
        <w:rPr>
          <w:rFonts w:ascii="Algerian" w:hAnsi="Algerian" w:cstheme="majorBidi"/>
          <w:b/>
          <w:bCs/>
          <w:sz w:val="52"/>
          <w:szCs w:val="52"/>
        </w:rPr>
        <w:t>For</w:t>
      </w:r>
      <w:r w:rsidR="0049235A" w:rsidRPr="00791101">
        <w:rPr>
          <w:rFonts w:ascii="Algerian" w:hAnsi="Algerian" w:cstheme="majorBidi"/>
          <w:b/>
          <w:bCs/>
          <w:sz w:val="52"/>
          <w:szCs w:val="52"/>
        </w:rPr>
        <w:t xml:space="preserve"> </w:t>
      </w:r>
      <w:proofErr w:type="spellStart"/>
      <w:r w:rsidR="00E40861" w:rsidRPr="00791101">
        <w:rPr>
          <w:rFonts w:ascii="Algerian" w:hAnsi="Algerian" w:cstheme="majorBidi"/>
          <w:b/>
          <w:bCs/>
          <w:sz w:val="52"/>
          <w:szCs w:val="52"/>
        </w:rPr>
        <w:t>p</w:t>
      </w:r>
      <w:r w:rsidR="00CB1D36" w:rsidRPr="00791101">
        <w:rPr>
          <w:rFonts w:ascii="Algerian" w:hAnsi="Algerian" w:cstheme="majorBidi"/>
          <w:b/>
          <w:bCs/>
          <w:sz w:val="52"/>
          <w:szCs w:val="52"/>
        </w:rPr>
        <w:t>urim</w:t>
      </w:r>
      <w:proofErr w:type="spellEnd"/>
      <w:r w:rsidR="00CB1D36" w:rsidRPr="00791101">
        <w:rPr>
          <w:rFonts w:ascii="Algerian" w:hAnsi="Algerian" w:cstheme="majorBidi"/>
          <w:b/>
          <w:bCs/>
          <w:sz w:val="52"/>
          <w:szCs w:val="52"/>
        </w:rPr>
        <w:t xml:space="preserve"> &amp; </w:t>
      </w:r>
      <w:proofErr w:type="spellStart"/>
      <w:r w:rsidR="00CB1D36" w:rsidRPr="00791101">
        <w:rPr>
          <w:rFonts w:ascii="Algerian" w:hAnsi="Algerian" w:cstheme="majorBidi"/>
          <w:b/>
          <w:bCs/>
          <w:sz w:val="52"/>
          <w:szCs w:val="52"/>
        </w:rPr>
        <w:t>Parshas</w:t>
      </w:r>
      <w:proofErr w:type="spellEnd"/>
      <w:r w:rsidR="00CB1D36" w:rsidRPr="00791101">
        <w:rPr>
          <w:rFonts w:ascii="Algerian" w:hAnsi="Algerian" w:cstheme="majorBidi"/>
          <w:b/>
          <w:bCs/>
          <w:sz w:val="52"/>
          <w:szCs w:val="52"/>
        </w:rPr>
        <w:t xml:space="preserve"> </w:t>
      </w:r>
      <w:proofErr w:type="spellStart"/>
      <w:r w:rsidR="00CB1D36" w:rsidRPr="00791101">
        <w:rPr>
          <w:rFonts w:ascii="Algerian" w:hAnsi="Algerian" w:cstheme="majorBidi"/>
          <w:b/>
          <w:bCs/>
          <w:sz w:val="52"/>
          <w:szCs w:val="52"/>
        </w:rPr>
        <w:t>tetzaveh</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235032D3"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21</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81518">
        <w:rPr>
          <w:rFonts w:asciiTheme="majorBidi" w:hAnsiTheme="majorBidi" w:cstheme="majorBidi"/>
          <w:sz w:val="28"/>
          <w:szCs w:val="28"/>
        </w:rPr>
        <w:t>8</w:t>
      </w:r>
      <w:r w:rsidR="00791101">
        <w:rPr>
          <w:rFonts w:asciiTheme="majorBidi" w:hAnsiTheme="majorBidi" w:cstheme="majorBidi"/>
          <w:sz w:val="28"/>
          <w:szCs w:val="28"/>
        </w:rPr>
        <w:t>7</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791101">
        <w:rPr>
          <w:rFonts w:asciiTheme="majorBidi" w:hAnsiTheme="majorBidi" w:cstheme="majorBidi"/>
          <w:sz w:val="28"/>
          <w:szCs w:val="28"/>
        </w:rPr>
        <w:t>11</w:t>
      </w:r>
      <w:r w:rsidR="00441FB8">
        <w:rPr>
          <w:rFonts w:asciiTheme="majorBidi" w:hAnsiTheme="majorBidi" w:cstheme="majorBidi"/>
          <w:sz w:val="28"/>
          <w:szCs w:val="28"/>
        </w:rPr>
        <w:t xml:space="preserve"> </w:t>
      </w:r>
      <w:r w:rsidR="00791101">
        <w:rPr>
          <w:rFonts w:asciiTheme="majorBidi" w:hAnsiTheme="majorBidi" w:cstheme="majorBidi"/>
          <w:sz w:val="28"/>
          <w:szCs w:val="28"/>
        </w:rPr>
        <w:t>Adar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C109A">
        <w:rPr>
          <w:rFonts w:asciiTheme="majorBidi" w:hAnsiTheme="majorBidi" w:cstheme="majorBidi"/>
          <w:sz w:val="28"/>
          <w:szCs w:val="28"/>
        </w:rPr>
        <w:t>Febr</w:t>
      </w:r>
      <w:r w:rsidR="001D28BE">
        <w:rPr>
          <w:rFonts w:asciiTheme="majorBidi" w:hAnsiTheme="majorBidi" w:cstheme="majorBidi"/>
          <w:sz w:val="28"/>
          <w:szCs w:val="28"/>
        </w:rPr>
        <w:t xml:space="preserve">uary </w:t>
      </w:r>
      <w:r w:rsidR="00791101">
        <w:rPr>
          <w:rFonts w:asciiTheme="majorBidi" w:hAnsiTheme="majorBidi" w:cstheme="majorBidi"/>
          <w:sz w:val="28"/>
          <w:szCs w:val="28"/>
        </w:rPr>
        <w:t>28</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C3141DE" w14:textId="77777777" w:rsidR="003E002A" w:rsidRDefault="003E002A" w:rsidP="003E002A">
      <w:pPr>
        <w:pStyle w:val="NoSpacing"/>
        <w:jc w:val="both"/>
        <w:rPr>
          <w:rFonts w:asciiTheme="majorBidi" w:hAnsiTheme="majorBidi" w:cstheme="majorBidi"/>
          <w:sz w:val="28"/>
          <w:szCs w:val="28"/>
        </w:rPr>
      </w:pPr>
    </w:p>
    <w:p w14:paraId="7EC545E3" w14:textId="25349EBD" w:rsidR="006B77CB" w:rsidRPr="00A0342E" w:rsidRDefault="006B77CB" w:rsidP="00A0342E">
      <w:pPr>
        <w:pStyle w:val="NoSpacing"/>
        <w:jc w:val="center"/>
        <w:rPr>
          <w:rFonts w:asciiTheme="majorBidi" w:hAnsiTheme="majorBidi" w:cstheme="majorBidi"/>
          <w:b/>
          <w:bCs/>
          <w:sz w:val="72"/>
          <w:szCs w:val="72"/>
        </w:rPr>
      </w:pPr>
      <w:r w:rsidRPr="00A0342E">
        <w:rPr>
          <w:rFonts w:asciiTheme="majorBidi" w:hAnsiTheme="majorBidi" w:cstheme="majorBidi"/>
          <w:b/>
          <w:bCs/>
          <w:sz w:val="72"/>
          <w:szCs w:val="72"/>
        </w:rPr>
        <w:t>Who Performed Miracles in Those Days in This Time</w:t>
      </w:r>
    </w:p>
    <w:p w14:paraId="10EF793B" w14:textId="77777777" w:rsidR="000F54F2" w:rsidRDefault="000F54F2" w:rsidP="003E002A">
      <w:pPr>
        <w:pStyle w:val="NoSpacing"/>
        <w:jc w:val="both"/>
        <w:rPr>
          <w:rFonts w:asciiTheme="majorBidi" w:hAnsiTheme="majorBidi" w:cstheme="majorBidi"/>
          <w:sz w:val="28"/>
          <w:szCs w:val="28"/>
        </w:rPr>
      </w:pPr>
    </w:p>
    <w:p w14:paraId="2AD48B10" w14:textId="4995F6D7" w:rsidR="00921997" w:rsidRPr="001E591F" w:rsidRDefault="00921997" w:rsidP="001E591F">
      <w:pPr>
        <w:pStyle w:val="NoSpacing"/>
        <w:jc w:val="center"/>
        <w:rPr>
          <w:rFonts w:asciiTheme="majorBidi" w:hAnsiTheme="majorBidi" w:cstheme="majorBidi"/>
          <w:b/>
          <w:bCs/>
          <w:sz w:val="28"/>
          <w:szCs w:val="28"/>
        </w:rPr>
      </w:pPr>
      <w:r w:rsidRPr="001E591F">
        <w:rPr>
          <w:rFonts w:asciiTheme="majorBidi" w:hAnsiTheme="majorBidi" w:cstheme="majorBidi"/>
          <w:b/>
          <w:bCs/>
          <w:sz w:val="28"/>
          <w:szCs w:val="28"/>
        </w:rPr>
        <w:drawing>
          <wp:inline distT="0" distB="0" distL="0" distR="0" wp14:anchorId="192B7BDC" wp14:editId="76BFABDC">
            <wp:extent cx="5615940" cy="3041248"/>
            <wp:effectExtent l="0" t="0" r="3810" b="6985"/>
            <wp:docPr id="63089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92596" name=""/>
                    <pic:cNvPicPr/>
                  </pic:nvPicPr>
                  <pic:blipFill>
                    <a:blip r:embed="rId8"/>
                    <a:stretch>
                      <a:fillRect/>
                    </a:stretch>
                  </pic:blipFill>
                  <pic:spPr>
                    <a:xfrm>
                      <a:off x="0" y="0"/>
                      <a:ext cx="5628773" cy="3048198"/>
                    </a:xfrm>
                    <a:prstGeom prst="rect">
                      <a:avLst/>
                    </a:prstGeom>
                  </pic:spPr>
                </pic:pic>
              </a:graphicData>
            </a:graphic>
          </wp:inline>
        </w:drawing>
      </w:r>
    </w:p>
    <w:p w14:paraId="03C8B586" w14:textId="032352D7" w:rsidR="001E591F" w:rsidRPr="001E591F" w:rsidRDefault="001E591F" w:rsidP="001E591F">
      <w:pPr>
        <w:pStyle w:val="NoSpacing"/>
        <w:jc w:val="center"/>
        <w:rPr>
          <w:rFonts w:asciiTheme="majorBidi" w:hAnsiTheme="majorBidi" w:cstheme="majorBidi"/>
          <w:b/>
          <w:bCs/>
          <w:sz w:val="28"/>
          <w:szCs w:val="28"/>
        </w:rPr>
      </w:pPr>
      <w:r w:rsidRPr="001E591F">
        <w:rPr>
          <w:rFonts w:asciiTheme="majorBidi" w:hAnsiTheme="majorBidi" w:cstheme="majorBidi"/>
          <w:b/>
          <w:bCs/>
          <w:sz w:val="28"/>
          <w:szCs w:val="28"/>
        </w:rPr>
        <w:t>Rabbi Elimelech Biderman</w:t>
      </w:r>
    </w:p>
    <w:p w14:paraId="6F2E9084" w14:textId="77777777" w:rsidR="00921997" w:rsidRDefault="00921997" w:rsidP="003E002A">
      <w:pPr>
        <w:pStyle w:val="NoSpacing"/>
        <w:jc w:val="both"/>
        <w:rPr>
          <w:rFonts w:asciiTheme="majorBidi" w:hAnsiTheme="majorBidi" w:cstheme="majorBidi"/>
          <w:sz w:val="28"/>
          <w:szCs w:val="28"/>
        </w:rPr>
      </w:pPr>
    </w:p>
    <w:p w14:paraId="034B5643" w14:textId="77777777" w:rsidR="00D87B30" w:rsidRDefault="000F54F2" w:rsidP="00FE756A">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The Midrash (9:2) tells us that "Haman had 365 advisors, corresponding to the days of the year, but none of them knew how to advise him as well as his wife, Zeresh. </w:t>
      </w:r>
    </w:p>
    <w:p w14:paraId="4FD79E7F" w14:textId="443A152E" w:rsidR="000F54F2" w:rsidRDefault="000F54F2" w:rsidP="00FE756A">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She told him, ‘If Mordechai is a Yid, you must plot and plan wisely how to defeat and kill him because if you don’t plan wisely, you will fail. You must kill him in a way that nobody among his nation was ever killed. If you throw him into a furnace, Chananyah and his friends were saved from a furnace [so Mordechai will also certainly be saved]. If you throw him into a lion’s den, Daniel was thrown into </w:t>
      </w:r>
      <w:r w:rsidRPr="000F54F2">
        <w:rPr>
          <w:rFonts w:asciiTheme="majorBidi" w:hAnsiTheme="majorBidi" w:cstheme="majorBidi"/>
          <w:sz w:val="28"/>
          <w:szCs w:val="28"/>
        </w:rPr>
        <w:lastRenderedPageBreak/>
        <w:t xml:space="preserve">a lion’s den and was saved. Perhaps you will put him in jail, behold Yosef was released from jail. If you put him in a copper pot and light a fire underneath, Menashe prayed to Hashem and was saved from exactly that situation. If you exile him to the desert, Mordechai's ancestors lived in the desert successfully and thrived there. If you blind him, behold, Shimshon killed many </w:t>
      </w:r>
      <w:proofErr w:type="spellStart"/>
      <w:r w:rsidRPr="000F54F2">
        <w:rPr>
          <w:rFonts w:asciiTheme="majorBidi" w:hAnsiTheme="majorBidi" w:cstheme="majorBidi"/>
          <w:sz w:val="28"/>
          <w:szCs w:val="28"/>
        </w:rPr>
        <w:t>Plishtim</w:t>
      </w:r>
      <w:proofErr w:type="spellEnd"/>
      <w:r w:rsidRPr="000F54F2">
        <w:rPr>
          <w:rFonts w:asciiTheme="majorBidi" w:hAnsiTheme="majorBidi" w:cstheme="majorBidi"/>
          <w:sz w:val="28"/>
          <w:szCs w:val="28"/>
        </w:rPr>
        <w:t xml:space="preserve"> after he was bound. I suggest you hang Mordechai because we don’t know anyone from his nation that was saved from hanging.' It states, (Esther 5:24), </w:t>
      </w:r>
      <w:r w:rsidRPr="000F54F2">
        <w:rPr>
          <w:rFonts w:asciiTheme="majorBidi" w:hAnsiTheme="majorBidi" w:cstheme="majorBidi"/>
          <w:i/>
          <w:iCs/>
          <w:sz w:val="28"/>
          <w:szCs w:val="28"/>
        </w:rPr>
        <w:t>'This suggestion pleased Haman, and he had the gallows made.'</w:t>
      </w:r>
      <w:r w:rsidRPr="000F54F2">
        <w:rPr>
          <w:rFonts w:asciiTheme="majorBidi" w:hAnsiTheme="majorBidi" w:cstheme="majorBidi"/>
          <w:sz w:val="28"/>
          <w:szCs w:val="28"/>
        </w:rPr>
        <w:t>"</w:t>
      </w:r>
    </w:p>
    <w:p w14:paraId="1DE84D73" w14:textId="77777777" w:rsidR="000F54F2" w:rsidRPr="000F54F2" w:rsidRDefault="000F54F2" w:rsidP="0094601E">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This Midrash needs an explanation. Didn't Zeresh understand that if Hashem can save His people from a lion's den, a fiery furnace, and many other situations, He can save Mordechai from being hung, too?</w:t>
      </w:r>
    </w:p>
    <w:p w14:paraId="73EFEA0C" w14:textId="77777777" w:rsidR="000F54F2" w:rsidRDefault="000F54F2" w:rsidP="0094601E">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The Agra </w:t>
      </w:r>
      <w:proofErr w:type="spellStart"/>
      <w:r w:rsidRPr="000F54F2">
        <w:rPr>
          <w:rFonts w:asciiTheme="majorBidi" w:hAnsiTheme="majorBidi" w:cstheme="majorBidi"/>
          <w:sz w:val="28"/>
          <w:szCs w:val="28"/>
        </w:rPr>
        <w:t>d’Kalah</w:t>
      </w:r>
      <w:proofErr w:type="spellEnd"/>
      <w:r w:rsidRPr="000F54F2">
        <w:rPr>
          <w:rFonts w:asciiTheme="majorBidi" w:hAnsiTheme="majorBidi" w:cstheme="majorBidi"/>
          <w:sz w:val="28"/>
          <w:szCs w:val="28"/>
        </w:rPr>
        <w:t xml:space="preserve"> (</w:t>
      </w:r>
      <w:proofErr w:type="spellStart"/>
      <w:r w:rsidRPr="000F54F2">
        <w:rPr>
          <w:rFonts w:asciiTheme="majorBidi" w:hAnsiTheme="majorBidi" w:cstheme="majorBidi"/>
          <w:sz w:val="28"/>
          <w:szCs w:val="28"/>
        </w:rPr>
        <w:t>Eikev</w:t>
      </w:r>
      <w:proofErr w:type="spellEnd"/>
      <w:r w:rsidRPr="000F54F2">
        <w:rPr>
          <w:rFonts w:asciiTheme="majorBidi" w:hAnsiTheme="majorBidi" w:cstheme="majorBidi"/>
          <w:sz w:val="28"/>
          <w:szCs w:val="28"/>
        </w:rPr>
        <w:t>) answers that when Yidden study and speak about a miracle that occurred in the past, it triggers Hashem to perform that same miracle again. A source to this concept is in Tehillim (60:6), </w:t>
      </w:r>
      <w:r w:rsidRPr="000F54F2">
        <w:rPr>
          <w:rFonts w:asciiTheme="majorBidi" w:hAnsiTheme="majorBidi" w:cstheme="majorBidi"/>
          <w:i/>
          <w:iCs/>
          <w:sz w:val="28"/>
          <w:szCs w:val="28"/>
        </w:rPr>
        <w:t>"You give to those who fear You, miracles so they can receive more miracles."</w:t>
      </w:r>
      <w:r w:rsidRPr="000F54F2">
        <w:rPr>
          <w:rFonts w:asciiTheme="majorBidi" w:hAnsiTheme="majorBidi" w:cstheme="majorBidi"/>
          <w:sz w:val="28"/>
          <w:szCs w:val="28"/>
        </w:rPr>
        <w:t> They talk about Hashem's past miracles, which causes them to happen again.</w:t>
      </w:r>
    </w:p>
    <w:p w14:paraId="1A68B2CF" w14:textId="77777777" w:rsidR="00FD5DCA" w:rsidRPr="000F54F2" w:rsidRDefault="00FD5DCA" w:rsidP="0094601E">
      <w:pPr>
        <w:pStyle w:val="NoSpacing"/>
        <w:ind w:firstLine="720"/>
        <w:jc w:val="both"/>
        <w:rPr>
          <w:rFonts w:asciiTheme="majorBidi" w:hAnsiTheme="majorBidi" w:cstheme="majorBidi"/>
          <w:sz w:val="28"/>
          <w:szCs w:val="28"/>
        </w:rPr>
      </w:pPr>
    </w:p>
    <w:p w14:paraId="55F2D42E" w14:textId="77777777" w:rsidR="000F54F2" w:rsidRPr="000F54F2" w:rsidRDefault="000F54F2" w:rsidP="009D6E50">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Zeresh said, "If you plan to throw Mordechai into a fiery furnace, the Yidden will study the story of Chananyah, Mishael, and Azaryah, and that will draw down the miracle for Mordechai, too. If you plan to place Mordechai in a den of lions, the Yidden will discuss the miracle that happened to Daniel, and Mordechai will be saved." Therefore, Zeresh advised Haman to harm Mordechai in an unprecedented manner so that the Yidden wouldn't have from where to draw down a miracle. Their mistake was that they didn't realize that Mordechai was a great tzaddik in his own right, and a brand-new miracle would be created for him.</w:t>
      </w:r>
    </w:p>
    <w:p w14:paraId="5FC2D26F" w14:textId="77777777" w:rsidR="000F54F2" w:rsidRDefault="000F54F2" w:rsidP="006E7FE9">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It states (Esther 9:28), </w:t>
      </w:r>
      <w:r w:rsidRPr="000F54F2">
        <w:rPr>
          <w:rFonts w:asciiTheme="majorBidi" w:hAnsiTheme="majorBidi" w:cstheme="majorBidi"/>
          <w:i/>
          <w:iCs/>
          <w:sz w:val="28"/>
          <w:szCs w:val="28"/>
        </w:rPr>
        <w:t>“these days are remembered and happen...”</w:t>
      </w:r>
      <w:r w:rsidRPr="000F54F2">
        <w:rPr>
          <w:rFonts w:asciiTheme="majorBidi" w:hAnsiTheme="majorBidi" w:cstheme="majorBidi"/>
          <w:sz w:val="28"/>
          <w:szCs w:val="28"/>
        </w:rPr>
        <w:t xml:space="preserve"> Rebbe Yehoshua of Belz </w:t>
      </w:r>
      <w:proofErr w:type="spellStart"/>
      <w:r w:rsidRPr="000F54F2">
        <w:rPr>
          <w:rFonts w:asciiTheme="majorBidi" w:hAnsiTheme="majorBidi" w:cstheme="majorBidi"/>
          <w:sz w:val="28"/>
          <w:szCs w:val="28"/>
        </w:rPr>
        <w:t>zt’l</w:t>
      </w:r>
      <w:proofErr w:type="spellEnd"/>
      <w:r w:rsidRPr="000F54F2">
        <w:rPr>
          <w:rFonts w:asciiTheme="majorBidi" w:hAnsiTheme="majorBidi" w:cstheme="majorBidi"/>
          <w:sz w:val="28"/>
          <w:szCs w:val="28"/>
        </w:rPr>
        <w:t xml:space="preserve"> explains that this means that when we "remember" the miracles and speak about them, they "happen." When we study the miracles of Purim, we draw down those miracles to occur again. Each year, there is </w:t>
      </w:r>
      <w:r w:rsidRPr="000F54F2">
        <w:rPr>
          <w:rFonts w:asciiTheme="majorBidi" w:hAnsiTheme="majorBidi" w:cstheme="majorBidi"/>
          <w:i/>
          <w:iCs/>
          <w:sz w:val="28"/>
          <w:szCs w:val="28"/>
          <w:rtl/>
          <w:lang w:bidi="he-IL"/>
        </w:rPr>
        <w:t>הוא ונהפוך</w:t>
      </w:r>
      <w:r w:rsidRPr="000F54F2">
        <w:rPr>
          <w:rFonts w:asciiTheme="majorBidi" w:hAnsiTheme="majorBidi" w:cstheme="majorBidi"/>
          <w:sz w:val="28"/>
          <w:szCs w:val="28"/>
        </w:rPr>
        <w:t>, and Hashem saves us, as He saved us in those days.</w:t>
      </w:r>
    </w:p>
    <w:p w14:paraId="50015579" w14:textId="77777777" w:rsidR="00FD5DCA" w:rsidRPr="000F54F2" w:rsidRDefault="00FD5DCA" w:rsidP="006E7FE9">
      <w:pPr>
        <w:pStyle w:val="NoSpacing"/>
        <w:ind w:firstLine="720"/>
        <w:jc w:val="both"/>
        <w:rPr>
          <w:rFonts w:asciiTheme="majorBidi" w:hAnsiTheme="majorBidi" w:cstheme="majorBidi"/>
          <w:sz w:val="28"/>
          <w:szCs w:val="28"/>
        </w:rPr>
      </w:pPr>
    </w:p>
    <w:p w14:paraId="500FD17A" w14:textId="77777777" w:rsidR="000F54F2" w:rsidRPr="000F54F2" w:rsidRDefault="000F54F2" w:rsidP="00D0016F">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The Bnei </w:t>
      </w:r>
      <w:proofErr w:type="spellStart"/>
      <w:r w:rsidRPr="000F54F2">
        <w:rPr>
          <w:rFonts w:asciiTheme="majorBidi" w:hAnsiTheme="majorBidi" w:cstheme="majorBidi"/>
          <w:sz w:val="28"/>
          <w:szCs w:val="28"/>
        </w:rPr>
        <w:t>Yissaschar</w:t>
      </w:r>
      <w:proofErr w:type="spellEnd"/>
      <w:r w:rsidRPr="000F54F2">
        <w:rPr>
          <w:rFonts w:asciiTheme="majorBidi" w:hAnsiTheme="majorBidi" w:cstheme="majorBidi"/>
          <w:sz w:val="28"/>
          <w:szCs w:val="28"/>
        </w:rPr>
        <w:t xml:space="preserve"> writes, </w:t>
      </w:r>
      <w:r w:rsidRPr="000F54F2">
        <w:rPr>
          <w:rFonts w:asciiTheme="majorBidi" w:hAnsiTheme="majorBidi" w:cstheme="majorBidi"/>
          <w:i/>
          <w:iCs/>
          <w:sz w:val="28"/>
          <w:szCs w:val="28"/>
        </w:rPr>
        <w:t xml:space="preserve">“It seems to me that we are saved every year in the merit of reading the megillah and giving </w:t>
      </w:r>
      <w:proofErr w:type="spellStart"/>
      <w:r w:rsidRPr="000F54F2">
        <w:rPr>
          <w:rFonts w:asciiTheme="majorBidi" w:hAnsiTheme="majorBidi" w:cstheme="majorBidi"/>
          <w:i/>
          <w:iCs/>
          <w:sz w:val="28"/>
          <w:szCs w:val="28"/>
        </w:rPr>
        <w:t>matanos</w:t>
      </w:r>
      <w:proofErr w:type="spellEnd"/>
      <w:r w:rsidRPr="000F54F2">
        <w:rPr>
          <w:rFonts w:asciiTheme="majorBidi" w:hAnsiTheme="majorBidi" w:cstheme="majorBidi"/>
          <w:i/>
          <w:iCs/>
          <w:sz w:val="28"/>
          <w:szCs w:val="28"/>
        </w:rPr>
        <w:t xml:space="preserve"> </w:t>
      </w:r>
      <w:proofErr w:type="spellStart"/>
      <w:r w:rsidRPr="000F54F2">
        <w:rPr>
          <w:rFonts w:asciiTheme="majorBidi" w:hAnsiTheme="majorBidi" w:cstheme="majorBidi"/>
          <w:i/>
          <w:iCs/>
          <w:sz w:val="28"/>
          <w:szCs w:val="28"/>
        </w:rPr>
        <w:t>l'evyonim</w:t>
      </w:r>
      <w:proofErr w:type="spellEnd"/>
      <w:r w:rsidRPr="000F54F2">
        <w:rPr>
          <w:rFonts w:asciiTheme="majorBidi" w:hAnsiTheme="majorBidi" w:cstheme="majorBidi"/>
          <w:i/>
          <w:iCs/>
          <w:sz w:val="28"/>
          <w:szCs w:val="28"/>
        </w:rPr>
        <w:t>.”</w:t>
      </w:r>
    </w:p>
    <w:p w14:paraId="09E41768" w14:textId="77777777" w:rsidR="000F54F2" w:rsidRPr="000F54F2" w:rsidRDefault="000F54F2" w:rsidP="00EB2E12">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One of the </w:t>
      </w:r>
      <w:proofErr w:type="spellStart"/>
      <w:r w:rsidRPr="000F54F2">
        <w:rPr>
          <w:rFonts w:asciiTheme="majorBidi" w:hAnsiTheme="majorBidi" w:cstheme="majorBidi"/>
          <w:sz w:val="28"/>
          <w:szCs w:val="28"/>
        </w:rPr>
        <w:t>brachos</w:t>
      </w:r>
      <w:proofErr w:type="spellEnd"/>
      <w:r w:rsidRPr="000F54F2">
        <w:rPr>
          <w:rFonts w:asciiTheme="majorBidi" w:hAnsiTheme="majorBidi" w:cstheme="majorBidi"/>
          <w:sz w:val="28"/>
          <w:szCs w:val="28"/>
        </w:rPr>
        <w:t xml:space="preserve"> on the megillah is </w:t>
      </w:r>
      <w:r w:rsidRPr="000F54F2">
        <w:rPr>
          <w:rFonts w:asciiTheme="majorBidi" w:hAnsiTheme="majorBidi" w:cstheme="majorBidi"/>
          <w:i/>
          <w:iCs/>
          <w:sz w:val="28"/>
          <w:szCs w:val="28"/>
          <w:rtl/>
          <w:lang w:bidi="he-IL"/>
        </w:rPr>
        <w:t>שעשה הזה בזמן ההם בימים לאבותינו ניסים</w:t>
      </w:r>
      <w:r w:rsidRPr="000F54F2">
        <w:rPr>
          <w:rFonts w:asciiTheme="majorBidi" w:hAnsiTheme="majorBidi" w:cstheme="majorBidi"/>
          <w:sz w:val="28"/>
          <w:szCs w:val="28"/>
        </w:rPr>
        <w:t xml:space="preserve">, Hashem made miracles for our forefathers in those days at this time. The </w:t>
      </w:r>
      <w:proofErr w:type="spellStart"/>
      <w:r w:rsidRPr="000F54F2">
        <w:rPr>
          <w:rFonts w:asciiTheme="majorBidi" w:hAnsiTheme="majorBidi" w:cstheme="majorBidi"/>
          <w:sz w:val="28"/>
          <w:szCs w:val="28"/>
        </w:rPr>
        <w:t>Sfas</w:t>
      </w:r>
      <w:proofErr w:type="spellEnd"/>
      <w:r w:rsidRPr="000F54F2">
        <w:rPr>
          <w:rFonts w:asciiTheme="majorBidi" w:hAnsiTheme="majorBidi" w:cstheme="majorBidi"/>
          <w:sz w:val="28"/>
          <w:szCs w:val="28"/>
        </w:rPr>
        <w:t xml:space="preserve"> Emes (7660 </w:t>
      </w:r>
      <w:r w:rsidRPr="000F54F2">
        <w:rPr>
          <w:rFonts w:asciiTheme="majorBidi" w:hAnsiTheme="majorBidi" w:cstheme="majorBidi"/>
          <w:sz w:val="28"/>
          <w:szCs w:val="28"/>
          <w:rtl/>
          <w:lang w:bidi="he-IL"/>
        </w:rPr>
        <w:t>והימים ה"ד</w:t>
      </w:r>
      <w:r w:rsidRPr="000F54F2">
        <w:rPr>
          <w:rFonts w:asciiTheme="majorBidi" w:hAnsiTheme="majorBidi" w:cstheme="majorBidi"/>
          <w:sz w:val="28"/>
          <w:szCs w:val="28"/>
        </w:rPr>
        <w:t xml:space="preserve">) asks: The miracles didn't occur on the 14th of Adar. They happened on the 13th of Adar. So why do we say </w:t>
      </w:r>
      <w:r w:rsidRPr="000F54F2">
        <w:rPr>
          <w:rFonts w:asciiTheme="majorBidi" w:hAnsiTheme="majorBidi" w:cstheme="majorBidi"/>
          <w:sz w:val="28"/>
          <w:szCs w:val="28"/>
          <w:rtl/>
          <w:lang w:bidi="he-IL"/>
        </w:rPr>
        <w:t>הזה בזמן</w:t>
      </w:r>
      <w:r w:rsidRPr="000F54F2">
        <w:rPr>
          <w:rFonts w:asciiTheme="majorBidi" w:hAnsiTheme="majorBidi" w:cstheme="majorBidi"/>
          <w:sz w:val="28"/>
          <w:szCs w:val="28"/>
        </w:rPr>
        <w:t xml:space="preserve">, that the miracles happen on this day? The </w:t>
      </w:r>
      <w:proofErr w:type="spellStart"/>
      <w:r w:rsidRPr="000F54F2">
        <w:rPr>
          <w:rFonts w:asciiTheme="majorBidi" w:hAnsiTheme="majorBidi" w:cstheme="majorBidi"/>
          <w:sz w:val="28"/>
          <w:szCs w:val="28"/>
        </w:rPr>
        <w:t>Sfas</w:t>
      </w:r>
      <w:proofErr w:type="spellEnd"/>
      <w:r w:rsidRPr="000F54F2">
        <w:rPr>
          <w:rFonts w:asciiTheme="majorBidi" w:hAnsiTheme="majorBidi" w:cstheme="majorBidi"/>
          <w:sz w:val="28"/>
          <w:szCs w:val="28"/>
        </w:rPr>
        <w:t xml:space="preserve"> Emes answers that we are blessing Hashem for the miracles that happen each year on the 14th when we read the megillah.</w:t>
      </w:r>
    </w:p>
    <w:p w14:paraId="0E629B58" w14:textId="77777777" w:rsidR="000F54F2" w:rsidRPr="000F54F2" w:rsidRDefault="000F54F2" w:rsidP="00EB2E12">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lastRenderedPageBreak/>
        <w:t xml:space="preserve">The Eretz </w:t>
      </w:r>
      <w:proofErr w:type="spellStart"/>
      <w:r w:rsidRPr="000F54F2">
        <w:rPr>
          <w:rFonts w:asciiTheme="majorBidi" w:hAnsiTheme="majorBidi" w:cstheme="majorBidi"/>
          <w:sz w:val="28"/>
          <w:szCs w:val="28"/>
        </w:rPr>
        <w:t>HaChaim</w:t>
      </w:r>
      <w:proofErr w:type="spellEnd"/>
      <w:r w:rsidRPr="000F54F2">
        <w:rPr>
          <w:rFonts w:asciiTheme="majorBidi" w:hAnsiTheme="majorBidi" w:cstheme="majorBidi"/>
          <w:sz w:val="28"/>
          <w:szCs w:val="28"/>
        </w:rPr>
        <w:t xml:space="preserve"> (from the Be'er Mayim Chaim) explains the </w:t>
      </w:r>
      <w:proofErr w:type="spellStart"/>
      <w:r w:rsidRPr="000F54F2">
        <w:rPr>
          <w:rFonts w:asciiTheme="majorBidi" w:hAnsiTheme="majorBidi" w:cstheme="majorBidi"/>
          <w:sz w:val="28"/>
          <w:szCs w:val="28"/>
        </w:rPr>
        <w:t>Gemara</w:t>
      </w:r>
      <w:proofErr w:type="spellEnd"/>
      <w:r w:rsidRPr="000F54F2">
        <w:rPr>
          <w:rFonts w:asciiTheme="majorBidi" w:hAnsiTheme="majorBidi" w:cstheme="majorBidi"/>
          <w:sz w:val="28"/>
          <w:szCs w:val="28"/>
        </w:rPr>
        <w:t xml:space="preserve"> (Megillah 7.) that Esther requested from the Chachamim, </w:t>
      </w:r>
      <w:r w:rsidRPr="000F54F2">
        <w:rPr>
          <w:rFonts w:asciiTheme="majorBidi" w:hAnsiTheme="majorBidi" w:cstheme="majorBidi"/>
          <w:i/>
          <w:iCs/>
          <w:sz w:val="28"/>
          <w:szCs w:val="28"/>
          <w:rtl/>
          <w:lang w:bidi="he-IL"/>
        </w:rPr>
        <w:t>לדורות קבעוני</w:t>
      </w:r>
      <w:r w:rsidRPr="000F54F2">
        <w:rPr>
          <w:rFonts w:asciiTheme="majorBidi" w:hAnsiTheme="majorBidi" w:cstheme="majorBidi"/>
          <w:sz w:val="28"/>
          <w:szCs w:val="28"/>
        </w:rPr>
        <w:t>, that they should establish Purim as a holiday for all generations. She wanted this so that the miracles could recur each year. This is because when Yidden speak about a miracle that occurred, it causes the miracle to happen again, as it states (</w:t>
      </w:r>
      <w:proofErr w:type="spellStart"/>
      <w:r w:rsidRPr="000F54F2">
        <w:rPr>
          <w:rFonts w:asciiTheme="majorBidi" w:hAnsiTheme="majorBidi" w:cstheme="majorBidi"/>
          <w:sz w:val="28"/>
          <w:szCs w:val="28"/>
        </w:rPr>
        <w:t>Koheles</w:t>
      </w:r>
      <w:proofErr w:type="spellEnd"/>
      <w:r w:rsidRPr="000F54F2">
        <w:rPr>
          <w:rFonts w:asciiTheme="majorBidi" w:hAnsiTheme="majorBidi" w:cstheme="majorBidi"/>
          <w:sz w:val="28"/>
          <w:szCs w:val="28"/>
        </w:rPr>
        <w:t xml:space="preserve"> 1:9), </w:t>
      </w:r>
      <w:r w:rsidRPr="000F54F2">
        <w:rPr>
          <w:rFonts w:asciiTheme="majorBidi" w:hAnsiTheme="majorBidi" w:cstheme="majorBidi"/>
          <w:i/>
          <w:iCs/>
          <w:sz w:val="28"/>
          <w:szCs w:val="28"/>
        </w:rPr>
        <w:t>“if you discuss a miracle, that will cause it to occur again.”</w:t>
      </w:r>
    </w:p>
    <w:p w14:paraId="77EE3909" w14:textId="77777777" w:rsidR="000F54F2" w:rsidRPr="000F54F2" w:rsidRDefault="000F54F2" w:rsidP="003B2891">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The </w:t>
      </w:r>
      <w:proofErr w:type="spellStart"/>
      <w:r w:rsidRPr="000F54F2">
        <w:rPr>
          <w:rFonts w:asciiTheme="majorBidi" w:hAnsiTheme="majorBidi" w:cstheme="majorBidi"/>
          <w:sz w:val="28"/>
          <w:szCs w:val="28"/>
        </w:rPr>
        <w:t>Tiferes</w:t>
      </w:r>
      <w:proofErr w:type="spellEnd"/>
      <w:r w:rsidRPr="000F54F2">
        <w:rPr>
          <w:rFonts w:asciiTheme="majorBidi" w:hAnsiTheme="majorBidi" w:cstheme="majorBidi"/>
          <w:sz w:val="28"/>
          <w:szCs w:val="28"/>
        </w:rPr>
        <w:t xml:space="preserve"> Shlomo (</w:t>
      </w:r>
      <w:proofErr w:type="spellStart"/>
      <w:r w:rsidRPr="000F54F2">
        <w:rPr>
          <w:rFonts w:asciiTheme="majorBidi" w:hAnsiTheme="majorBidi" w:cstheme="majorBidi"/>
          <w:sz w:val="28"/>
          <w:szCs w:val="28"/>
        </w:rPr>
        <w:t>Rimzei</w:t>
      </w:r>
      <w:proofErr w:type="spellEnd"/>
      <w:r w:rsidRPr="000F54F2">
        <w:rPr>
          <w:rFonts w:asciiTheme="majorBidi" w:hAnsiTheme="majorBidi" w:cstheme="majorBidi"/>
          <w:sz w:val="28"/>
          <w:szCs w:val="28"/>
        </w:rPr>
        <w:t xml:space="preserve"> Purim, </w:t>
      </w:r>
      <w:r w:rsidRPr="000F54F2">
        <w:rPr>
          <w:rFonts w:asciiTheme="majorBidi" w:hAnsiTheme="majorBidi" w:cstheme="majorBidi"/>
          <w:sz w:val="28"/>
          <w:szCs w:val="28"/>
          <w:rtl/>
          <w:lang w:bidi="he-IL"/>
        </w:rPr>
        <w:t>בגמרא ה"ד</w:t>
      </w:r>
      <w:r w:rsidRPr="000F54F2">
        <w:rPr>
          <w:rFonts w:asciiTheme="majorBidi" w:hAnsiTheme="majorBidi" w:cstheme="majorBidi"/>
          <w:sz w:val="28"/>
          <w:szCs w:val="28"/>
        </w:rPr>
        <w:t xml:space="preserve">) writes that the one who reads the megillah unrolls the entire megillah before he begins reading it to demonstrate that good </w:t>
      </w:r>
      <w:proofErr w:type="spellStart"/>
      <w:r w:rsidRPr="000F54F2">
        <w:rPr>
          <w:rFonts w:asciiTheme="majorBidi" w:hAnsiTheme="majorBidi" w:cstheme="majorBidi"/>
          <w:sz w:val="28"/>
          <w:szCs w:val="28"/>
        </w:rPr>
        <w:t>hashpaos</w:t>
      </w:r>
      <w:proofErr w:type="spellEnd"/>
      <w:r w:rsidRPr="000F54F2">
        <w:rPr>
          <w:rFonts w:asciiTheme="majorBidi" w:hAnsiTheme="majorBidi" w:cstheme="majorBidi"/>
          <w:sz w:val="28"/>
          <w:szCs w:val="28"/>
        </w:rPr>
        <w:t xml:space="preserve"> and salvations open for the Jewish nation at this time.</w:t>
      </w:r>
    </w:p>
    <w:p w14:paraId="090F05B5" w14:textId="77777777" w:rsidR="000F54F2" w:rsidRPr="000F54F2" w:rsidRDefault="000F54F2" w:rsidP="003B2891">
      <w:pPr>
        <w:pStyle w:val="NoSpacing"/>
        <w:ind w:firstLine="720"/>
        <w:jc w:val="both"/>
        <w:rPr>
          <w:rFonts w:asciiTheme="majorBidi" w:hAnsiTheme="majorBidi" w:cstheme="majorBidi"/>
          <w:sz w:val="28"/>
          <w:szCs w:val="28"/>
        </w:rPr>
      </w:pPr>
      <w:r w:rsidRPr="000F54F2">
        <w:rPr>
          <w:rFonts w:asciiTheme="majorBidi" w:hAnsiTheme="majorBidi" w:cstheme="majorBidi"/>
          <w:sz w:val="28"/>
          <w:szCs w:val="28"/>
        </w:rPr>
        <w:t xml:space="preserve">The </w:t>
      </w:r>
      <w:proofErr w:type="spellStart"/>
      <w:r w:rsidRPr="000F54F2">
        <w:rPr>
          <w:rFonts w:asciiTheme="majorBidi" w:hAnsiTheme="majorBidi" w:cstheme="majorBidi"/>
          <w:sz w:val="28"/>
          <w:szCs w:val="28"/>
        </w:rPr>
        <w:t>Gemara</w:t>
      </w:r>
      <w:proofErr w:type="spellEnd"/>
      <w:r w:rsidRPr="000F54F2">
        <w:rPr>
          <w:rFonts w:asciiTheme="majorBidi" w:hAnsiTheme="majorBidi" w:cstheme="majorBidi"/>
          <w:sz w:val="28"/>
          <w:szCs w:val="28"/>
        </w:rPr>
        <w:t xml:space="preserve"> (Megillah 4:) says, </w:t>
      </w:r>
      <w:r w:rsidRPr="000F54F2">
        <w:rPr>
          <w:rFonts w:asciiTheme="majorBidi" w:hAnsiTheme="majorBidi" w:cstheme="majorBidi"/>
          <w:i/>
          <w:iCs/>
          <w:sz w:val="28"/>
          <w:szCs w:val="28"/>
          <w:rtl/>
          <w:lang w:bidi="he-IL"/>
        </w:rPr>
        <w:t>עניים של עיניהם מגילה למקרא נשואות</w:t>
      </w:r>
      <w:r w:rsidRPr="000F54F2">
        <w:rPr>
          <w:rFonts w:asciiTheme="majorBidi" w:hAnsiTheme="majorBidi" w:cstheme="majorBidi"/>
          <w:sz w:val="28"/>
          <w:szCs w:val="28"/>
        </w:rPr>
        <w:t xml:space="preserve">, that the poor look out for the megillah. The </w:t>
      </w:r>
      <w:proofErr w:type="spellStart"/>
      <w:r w:rsidRPr="000F54F2">
        <w:rPr>
          <w:rFonts w:asciiTheme="majorBidi" w:hAnsiTheme="majorBidi" w:cstheme="majorBidi"/>
          <w:sz w:val="28"/>
          <w:szCs w:val="28"/>
        </w:rPr>
        <w:t>Tiferes</w:t>
      </w:r>
      <w:proofErr w:type="spellEnd"/>
      <w:r w:rsidRPr="000F54F2">
        <w:rPr>
          <w:rFonts w:asciiTheme="majorBidi" w:hAnsiTheme="majorBidi" w:cstheme="majorBidi"/>
          <w:sz w:val="28"/>
          <w:szCs w:val="28"/>
        </w:rPr>
        <w:t xml:space="preserve"> Shlomo explains that the poor look forward to the megillah...</w:t>
      </w:r>
    </w:p>
    <w:p w14:paraId="05CE08D1" w14:textId="77777777" w:rsidR="000F54F2" w:rsidRPr="00253776" w:rsidRDefault="000F54F2" w:rsidP="003E002A">
      <w:pPr>
        <w:pStyle w:val="NoSpacing"/>
        <w:jc w:val="both"/>
        <w:rPr>
          <w:rFonts w:asciiTheme="majorBidi" w:hAnsiTheme="majorBidi" w:cstheme="majorBidi"/>
          <w:sz w:val="28"/>
          <w:szCs w:val="28"/>
        </w:rPr>
      </w:pPr>
    </w:p>
    <w:p w14:paraId="29624039" w14:textId="463BD533" w:rsidR="002B776E" w:rsidRPr="0073288E" w:rsidRDefault="003B2891" w:rsidP="002B776E">
      <w:pPr>
        <w:pStyle w:val="NoSpacing"/>
        <w:jc w:val="both"/>
        <w:rPr>
          <w:rFonts w:asciiTheme="majorBidi" w:hAnsiTheme="majorBidi" w:cstheme="majorBidi"/>
          <w:i/>
          <w:iCs/>
          <w:sz w:val="28"/>
          <w:szCs w:val="28"/>
        </w:rPr>
      </w:pPr>
      <w:r w:rsidRPr="0073288E">
        <w:rPr>
          <w:rFonts w:asciiTheme="majorBidi" w:hAnsiTheme="majorBidi" w:cstheme="majorBidi"/>
          <w:i/>
          <w:iCs/>
          <w:sz w:val="28"/>
          <w:szCs w:val="28"/>
        </w:rPr>
        <w:t>Reprinted from the Tetzaveh/Purim 57</w:t>
      </w:r>
      <w:r w:rsidR="0073288E" w:rsidRPr="0073288E">
        <w:rPr>
          <w:rFonts w:asciiTheme="majorBidi" w:hAnsiTheme="majorBidi" w:cstheme="majorBidi"/>
          <w:i/>
          <w:iCs/>
          <w:sz w:val="28"/>
          <w:szCs w:val="28"/>
        </w:rPr>
        <w:t>85 email of Torah Wellsprings: Collected Thoughts from Rabbi Elimelech Biderman.</w:t>
      </w:r>
    </w:p>
    <w:p w14:paraId="6B9C3BDF" w14:textId="77777777" w:rsidR="002175C7" w:rsidRDefault="002175C7" w:rsidP="002175C7">
      <w:pPr>
        <w:pStyle w:val="NoSpacing"/>
        <w:jc w:val="both"/>
        <w:rPr>
          <w:rFonts w:asciiTheme="majorBidi" w:hAnsiTheme="majorBidi" w:cstheme="majorBidi"/>
          <w:sz w:val="28"/>
          <w:szCs w:val="28"/>
        </w:rPr>
      </w:pPr>
    </w:p>
    <w:p w14:paraId="53A9F5F9" w14:textId="77777777" w:rsidR="00F61F73" w:rsidRDefault="00F61F73" w:rsidP="00F61F73">
      <w:pPr>
        <w:pStyle w:val="NoSpacing"/>
        <w:jc w:val="center"/>
        <w:rPr>
          <w:rFonts w:asciiTheme="majorBidi" w:hAnsiTheme="majorBidi" w:cstheme="majorBidi"/>
          <w:b/>
          <w:bCs/>
          <w:sz w:val="64"/>
          <w:szCs w:val="64"/>
        </w:rPr>
      </w:pPr>
      <w:r w:rsidRPr="008D214B">
        <w:rPr>
          <w:rFonts w:asciiTheme="majorBidi" w:hAnsiTheme="majorBidi" w:cstheme="majorBidi"/>
          <w:b/>
          <w:bCs/>
          <w:sz w:val="64"/>
          <w:szCs w:val="64"/>
        </w:rPr>
        <w:t xml:space="preserve">I Was a Non-Jewish Atheist </w:t>
      </w:r>
    </w:p>
    <w:p w14:paraId="3A4E2A3F" w14:textId="77777777" w:rsidR="00F61F73" w:rsidRPr="003927F9" w:rsidRDefault="00F61F73" w:rsidP="00F61F73">
      <w:pPr>
        <w:pStyle w:val="NoSpacing"/>
        <w:jc w:val="center"/>
        <w:rPr>
          <w:rFonts w:asciiTheme="majorBidi" w:hAnsiTheme="majorBidi" w:cstheme="majorBidi"/>
          <w:b/>
          <w:bCs/>
          <w:sz w:val="64"/>
          <w:szCs w:val="64"/>
        </w:rPr>
      </w:pPr>
      <w:r w:rsidRPr="008D214B">
        <w:rPr>
          <w:rFonts w:asciiTheme="majorBidi" w:hAnsiTheme="majorBidi" w:cstheme="majorBidi"/>
          <w:b/>
          <w:bCs/>
          <w:sz w:val="64"/>
          <w:szCs w:val="64"/>
        </w:rPr>
        <w:t>Who Became an Orthodox Jew</w:t>
      </w:r>
    </w:p>
    <w:p w14:paraId="63B79617" w14:textId="77777777" w:rsidR="00F61F73" w:rsidRPr="00A444C6" w:rsidRDefault="00F61F73" w:rsidP="00F61F73">
      <w:pPr>
        <w:pStyle w:val="NoSpacing"/>
        <w:jc w:val="center"/>
        <w:rPr>
          <w:rFonts w:asciiTheme="majorBidi" w:hAnsiTheme="majorBidi" w:cstheme="majorBidi"/>
          <w:b/>
          <w:bCs/>
          <w:sz w:val="36"/>
          <w:szCs w:val="36"/>
        </w:rPr>
      </w:pPr>
      <w:r w:rsidRPr="00A444C6">
        <w:rPr>
          <w:rFonts w:asciiTheme="majorBidi" w:hAnsiTheme="majorBidi" w:cstheme="majorBidi"/>
          <w:b/>
          <w:bCs/>
          <w:sz w:val="36"/>
          <w:szCs w:val="36"/>
        </w:rPr>
        <w:t>By Kylie Ora Lobell</w:t>
      </w:r>
    </w:p>
    <w:p w14:paraId="1505DD14" w14:textId="77777777" w:rsidR="00F61F73" w:rsidRPr="008D214B" w:rsidRDefault="00F61F73" w:rsidP="00F61F73">
      <w:pPr>
        <w:pStyle w:val="NoSpacing"/>
        <w:jc w:val="both"/>
        <w:rPr>
          <w:rFonts w:asciiTheme="majorBidi" w:hAnsiTheme="majorBidi" w:cstheme="majorBidi"/>
          <w:b/>
          <w:bCs/>
          <w:i/>
          <w:iCs/>
          <w:sz w:val="28"/>
          <w:szCs w:val="28"/>
        </w:rPr>
      </w:pPr>
    </w:p>
    <w:p w14:paraId="1CFF1140" w14:textId="77777777" w:rsidR="00F61F73" w:rsidRPr="008D214B" w:rsidRDefault="00F61F73" w:rsidP="00F61F73">
      <w:pPr>
        <w:pStyle w:val="NoSpacing"/>
        <w:jc w:val="both"/>
        <w:rPr>
          <w:rFonts w:asciiTheme="majorBidi" w:hAnsiTheme="majorBidi" w:cstheme="majorBidi"/>
          <w:i/>
          <w:iCs/>
          <w:sz w:val="28"/>
          <w:szCs w:val="28"/>
        </w:rPr>
      </w:pPr>
      <w:r w:rsidRPr="008D214B">
        <w:rPr>
          <w:rFonts w:asciiTheme="majorBidi" w:hAnsiTheme="majorBidi" w:cstheme="majorBidi"/>
          <w:i/>
          <w:iCs/>
          <w:sz w:val="28"/>
          <w:szCs w:val="28"/>
        </w:rPr>
        <w:drawing>
          <wp:inline distT="0" distB="0" distL="0" distR="0" wp14:anchorId="0BCC3A31" wp14:editId="34E13029">
            <wp:extent cx="5943600" cy="3347720"/>
            <wp:effectExtent l="0" t="0" r="0" b="5080"/>
            <wp:docPr id="12826873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00457495" w14:textId="77777777" w:rsidR="00F61F73" w:rsidRPr="008D214B" w:rsidRDefault="00F61F73" w:rsidP="00F61F73">
      <w:pPr>
        <w:pStyle w:val="NoSpacing"/>
        <w:jc w:val="both"/>
        <w:rPr>
          <w:rFonts w:asciiTheme="majorBidi" w:hAnsiTheme="majorBidi" w:cstheme="majorBidi"/>
          <w:b/>
          <w:bCs/>
          <w:i/>
          <w:iCs/>
          <w:sz w:val="28"/>
          <w:szCs w:val="28"/>
        </w:rPr>
      </w:pPr>
      <w:r w:rsidRPr="008D214B">
        <w:rPr>
          <w:rFonts w:asciiTheme="majorBidi" w:hAnsiTheme="majorBidi" w:cstheme="majorBidi"/>
          <w:b/>
          <w:bCs/>
          <w:i/>
          <w:iCs/>
          <w:sz w:val="28"/>
          <w:szCs w:val="28"/>
        </w:rPr>
        <w:lastRenderedPageBreak/>
        <w:t>I was a confident atheist who feared eternal nothingness—until a Friday night Shabbat dinner changed everything.</w:t>
      </w:r>
    </w:p>
    <w:p w14:paraId="039631AE" w14:textId="77777777" w:rsidR="00F61F73" w:rsidRDefault="00F61F73" w:rsidP="00F61F73">
      <w:pPr>
        <w:pStyle w:val="NoSpacing"/>
        <w:jc w:val="both"/>
        <w:rPr>
          <w:rFonts w:asciiTheme="majorBidi" w:hAnsiTheme="majorBidi" w:cstheme="majorBidi"/>
          <w:i/>
          <w:iCs/>
          <w:sz w:val="28"/>
          <w:szCs w:val="28"/>
        </w:rPr>
      </w:pPr>
    </w:p>
    <w:p w14:paraId="33FC8082"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was lying in bed, staring at the ceiling, thinking about the eternal silent darkness that I was going to face when I died.</w:t>
      </w:r>
    </w:p>
    <w:p w14:paraId="78DAC816"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was an atheist and believed that when I would pass away one day, I wasn’t going to heaven or hell. Those were made-up concepts to help people feel better about their bleak and miserable lives.</w:t>
      </w:r>
    </w:p>
    <w:p w14:paraId="7C3AEB3D"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was mature. I was enlightened. I didn’t believe in fairytales like the Bible or G</w:t>
      </w:r>
      <w:r>
        <w:rPr>
          <w:rFonts w:asciiTheme="majorBidi" w:hAnsiTheme="majorBidi" w:cstheme="majorBidi"/>
          <w:sz w:val="28"/>
          <w:szCs w:val="28"/>
        </w:rPr>
        <w:t>-</w:t>
      </w:r>
      <w:r w:rsidRPr="008D214B">
        <w:rPr>
          <w:rFonts w:asciiTheme="majorBidi" w:hAnsiTheme="majorBidi" w:cstheme="majorBidi"/>
          <w:sz w:val="28"/>
          <w:szCs w:val="28"/>
        </w:rPr>
        <w:t>d.</w:t>
      </w:r>
    </w:p>
    <w:p w14:paraId="7B5F7353"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But I had to admit, I was bothered by the thought of eternal nothingness.</w:t>
      </w:r>
    </w:p>
    <w:p w14:paraId="17D83436" w14:textId="77777777" w:rsidR="00F61F73" w:rsidRDefault="00F61F73" w:rsidP="00F61F73">
      <w:pPr>
        <w:pStyle w:val="NoSpacing"/>
        <w:jc w:val="both"/>
        <w:rPr>
          <w:rFonts w:asciiTheme="majorBidi" w:hAnsiTheme="majorBidi" w:cstheme="majorBidi"/>
          <w:b/>
          <w:bCs/>
          <w:sz w:val="28"/>
          <w:szCs w:val="28"/>
        </w:rPr>
      </w:pPr>
    </w:p>
    <w:p w14:paraId="5C57B53C" w14:textId="77777777" w:rsidR="00F61F73" w:rsidRPr="008D214B" w:rsidRDefault="00F61F73" w:rsidP="00F61F73">
      <w:pPr>
        <w:pStyle w:val="NoSpacing"/>
        <w:jc w:val="center"/>
        <w:rPr>
          <w:rFonts w:asciiTheme="majorBidi" w:hAnsiTheme="majorBidi" w:cstheme="majorBidi"/>
          <w:b/>
          <w:bCs/>
          <w:sz w:val="28"/>
          <w:szCs w:val="28"/>
        </w:rPr>
      </w:pPr>
      <w:r w:rsidRPr="008D214B">
        <w:rPr>
          <w:rFonts w:asciiTheme="majorBidi" w:hAnsiTheme="majorBidi" w:cstheme="majorBidi"/>
          <w:b/>
          <w:bCs/>
          <w:sz w:val="28"/>
          <w:szCs w:val="28"/>
        </w:rPr>
        <w:t>Growing Up in a Secular Christian Home</w:t>
      </w:r>
    </w:p>
    <w:p w14:paraId="2BD0B2CA"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grew up in a secular Christian home in Baltimore. My family celebrated Christmas and Easter, and sometimes I went to church with my Catholic grandmother, but I never liked it. I’d be so bored sitting in the uncomfortable pews and listening to the priest talk about who knows what. The only part I enjoyed was when everyone started singing the songs I knew from “Sister Act.”</w:t>
      </w:r>
    </w:p>
    <w:p w14:paraId="0067A9C2"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As a little kid, I believed in G</w:t>
      </w:r>
      <w:r>
        <w:rPr>
          <w:rFonts w:asciiTheme="majorBidi" w:hAnsiTheme="majorBidi" w:cstheme="majorBidi"/>
          <w:sz w:val="28"/>
          <w:szCs w:val="28"/>
        </w:rPr>
        <w:t>-</w:t>
      </w:r>
      <w:r w:rsidRPr="008D214B">
        <w:rPr>
          <w:rFonts w:asciiTheme="majorBidi" w:hAnsiTheme="majorBidi" w:cstheme="majorBidi"/>
          <w:sz w:val="28"/>
          <w:szCs w:val="28"/>
        </w:rPr>
        <w:t>d innately. I thought He was some old man in the sky with a beard perhaps. And I learned you should pray to Him when you need something.</w:t>
      </w:r>
    </w:p>
    <w:p w14:paraId="23E817B3"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When my parents weren’t getting along, I prayed to G</w:t>
      </w:r>
      <w:r>
        <w:rPr>
          <w:rFonts w:asciiTheme="majorBidi" w:hAnsiTheme="majorBidi" w:cstheme="majorBidi"/>
          <w:sz w:val="28"/>
          <w:szCs w:val="28"/>
        </w:rPr>
        <w:t>-</w:t>
      </w:r>
      <w:r w:rsidRPr="008D214B">
        <w:rPr>
          <w:rFonts w:asciiTheme="majorBidi" w:hAnsiTheme="majorBidi" w:cstheme="majorBidi"/>
          <w:sz w:val="28"/>
          <w:szCs w:val="28"/>
        </w:rPr>
        <w:t>d they wouldn’t get divorced.</w:t>
      </w:r>
    </w:p>
    <w:p w14:paraId="19E1E58E"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But they did.</w:t>
      </w:r>
    </w:p>
    <w:p w14:paraId="0A302AF1"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And then, when my grandma on my father’s side, my best friend, suddenly got sick, I prayed that she wouldn’t die.</w:t>
      </w:r>
    </w:p>
    <w:p w14:paraId="74EC156C"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But she did.</w:t>
      </w:r>
    </w:p>
    <w:p w14:paraId="1FFEC114"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My faith started to falter.</w:t>
      </w:r>
    </w:p>
    <w:p w14:paraId="0B41E506"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When I was 12 years old and I went away to summer camp, my friend told me, “I don’t believe in G</w:t>
      </w:r>
      <w:r>
        <w:rPr>
          <w:rFonts w:asciiTheme="majorBidi" w:hAnsiTheme="majorBidi" w:cstheme="majorBidi"/>
          <w:sz w:val="28"/>
          <w:szCs w:val="28"/>
        </w:rPr>
        <w:t>-</w:t>
      </w:r>
      <w:r w:rsidRPr="008D214B">
        <w:rPr>
          <w:rFonts w:asciiTheme="majorBidi" w:hAnsiTheme="majorBidi" w:cstheme="majorBidi"/>
          <w:sz w:val="28"/>
          <w:szCs w:val="28"/>
        </w:rPr>
        <w:t>d. He doesn’t exist.”</w:t>
      </w:r>
    </w:p>
    <w:p w14:paraId="79FBD8F7"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That never crossed my mind as a possibility. But now, I thought, it made sense.</w:t>
      </w:r>
    </w:p>
    <w:p w14:paraId="4DBF6800"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None of my prayers worked. The stories from the Bible seemed crazy. If there were miracles back then, why didn’t any still happen today?</w:t>
      </w:r>
    </w:p>
    <w:p w14:paraId="4305B3F9"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So</w:t>
      </w:r>
      <w:r>
        <w:rPr>
          <w:rFonts w:asciiTheme="majorBidi" w:hAnsiTheme="majorBidi" w:cstheme="majorBidi"/>
          <w:sz w:val="28"/>
          <w:szCs w:val="28"/>
        </w:rPr>
        <w:t>,</w:t>
      </w:r>
      <w:r w:rsidRPr="008D214B">
        <w:rPr>
          <w:rFonts w:asciiTheme="majorBidi" w:hAnsiTheme="majorBidi" w:cstheme="majorBidi"/>
          <w:sz w:val="28"/>
          <w:szCs w:val="28"/>
        </w:rPr>
        <w:t xml:space="preserve"> at 12, I decided I was an atheist. G</w:t>
      </w:r>
      <w:r>
        <w:rPr>
          <w:rFonts w:asciiTheme="majorBidi" w:hAnsiTheme="majorBidi" w:cstheme="majorBidi"/>
          <w:sz w:val="28"/>
          <w:szCs w:val="28"/>
        </w:rPr>
        <w:t>-</w:t>
      </w:r>
      <w:r w:rsidRPr="008D214B">
        <w:rPr>
          <w:rFonts w:asciiTheme="majorBidi" w:hAnsiTheme="majorBidi" w:cstheme="majorBidi"/>
          <w:sz w:val="28"/>
          <w:szCs w:val="28"/>
        </w:rPr>
        <w:t>d didn’t exist, and I was sure of it.</w:t>
      </w:r>
    </w:p>
    <w:p w14:paraId="4CD6277B"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spent the next decade battling depression and anxiety, and I blamed myself for being such a wreck. I thought, “I am in complete control of my life. If things aren’t going well, it’s all my fault.”</w:t>
      </w:r>
    </w:p>
    <w:p w14:paraId="4EB57339"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 xml:space="preserve">I had a major meltdown after a bad breakup my senior year of college. At the same time, I got bronchitis, which lasted for several weeks, I had to drop out of a </w:t>
      </w:r>
      <w:r w:rsidRPr="008D214B">
        <w:rPr>
          <w:rFonts w:asciiTheme="majorBidi" w:hAnsiTheme="majorBidi" w:cstheme="majorBidi"/>
          <w:sz w:val="28"/>
          <w:szCs w:val="28"/>
        </w:rPr>
        <w:lastRenderedPageBreak/>
        <w:t>class, and I didn’t do well at my prestigious internship at “The Daily Show with Jon Stewart,” where my dreams of getting a job abruptly came to an end. I was in the throngs of an existential crisis. What was I going to do with my life now that I was graduating?</w:t>
      </w:r>
    </w:p>
    <w:p w14:paraId="22122DDF"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It was on my mind the night I went to a comedy show in Brooklyn and met Daniel, a Jewish comedian who interned at “The Colbert Report.” He had a bad experience there and we bonded over our abysmal failures at Viacom.</w:t>
      </w:r>
    </w:p>
    <w:p w14:paraId="2E768786"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liked Daniel right away; he was funny, he was nice, and he was Jewish. Most of my friends were Jewish and the guys I dated were too. For some reason I’d always felt more comfortable around Jews, like I truly be myself around them.</w:t>
      </w:r>
    </w:p>
    <w:p w14:paraId="1439EC69"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A few months later, Daniel and I started dating. We were living in Brooklyn, and we were young and broke. One day, we didn’t have money for dinner and he said, “We should go to this place called Chabad. They give you a free Friday night dinner.” I agreed to go.</w:t>
      </w:r>
    </w:p>
    <w:p w14:paraId="0D2F2BA0"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The rabbi and his family welcomed Daniel and I, and as I sat at the table filled with Jews of all different backgrounds, listening to the rabbi speak and eating delicious challah, I felt this warmth in my chest I’d never felt before.</w:t>
      </w:r>
    </w:p>
    <w:p w14:paraId="65A9446E"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Was this how you feel when you connect to G</w:t>
      </w:r>
      <w:r>
        <w:rPr>
          <w:rFonts w:asciiTheme="majorBidi" w:hAnsiTheme="majorBidi" w:cstheme="majorBidi"/>
          <w:sz w:val="28"/>
          <w:szCs w:val="28"/>
        </w:rPr>
        <w:t>-</w:t>
      </w:r>
      <w:r w:rsidRPr="008D214B">
        <w:rPr>
          <w:rFonts w:asciiTheme="majorBidi" w:hAnsiTheme="majorBidi" w:cstheme="majorBidi"/>
          <w:sz w:val="28"/>
          <w:szCs w:val="28"/>
        </w:rPr>
        <w:t>d?</w:t>
      </w:r>
    </w:p>
    <w:p w14:paraId="29B32FB7"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When dinner ended and we left, I asked Daniel, “Can we come back next week?”</w:t>
      </w:r>
    </w:p>
    <w:p w14:paraId="5A3A4DB4"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We kept going to Chabad and switched off between there and his parents’ house for Shabbat. The more I learned about Judaism, the more I began to believe in G</w:t>
      </w:r>
      <w:r>
        <w:rPr>
          <w:rFonts w:asciiTheme="majorBidi" w:hAnsiTheme="majorBidi" w:cstheme="majorBidi"/>
          <w:sz w:val="28"/>
          <w:szCs w:val="28"/>
        </w:rPr>
        <w:t>-</w:t>
      </w:r>
      <w:r w:rsidRPr="008D214B">
        <w:rPr>
          <w:rFonts w:asciiTheme="majorBidi" w:hAnsiTheme="majorBidi" w:cstheme="majorBidi"/>
          <w:sz w:val="28"/>
          <w:szCs w:val="28"/>
        </w:rPr>
        <w:t>d again. Judaism was addressing my major life questions, like, “Why do bad things happen to good people?” I learned that G</w:t>
      </w:r>
      <w:r>
        <w:rPr>
          <w:rFonts w:asciiTheme="majorBidi" w:hAnsiTheme="majorBidi" w:cstheme="majorBidi"/>
          <w:sz w:val="28"/>
          <w:szCs w:val="28"/>
        </w:rPr>
        <w:t>-</w:t>
      </w:r>
      <w:r w:rsidRPr="008D214B">
        <w:rPr>
          <w:rFonts w:asciiTheme="majorBidi" w:hAnsiTheme="majorBidi" w:cstheme="majorBidi"/>
          <w:sz w:val="28"/>
          <w:szCs w:val="28"/>
        </w:rPr>
        <w:t>d has a greater plan, and that there is more than one world, and we must have faith and trust that G</w:t>
      </w:r>
      <w:r>
        <w:rPr>
          <w:rFonts w:asciiTheme="majorBidi" w:hAnsiTheme="majorBidi" w:cstheme="majorBidi"/>
          <w:sz w:val="28"/>
          <w:szCs w:val="28"/>
        </w:rPr>
        <w:t>-</w:t>
      </w:r>
      <w:r w:rsidRPr="008D214B">
        <w:rPr>
          <w:rFonts w:asciiTheme="majorBidi" w:hAnsiTheme="majorBidi" w:cstheme="majorBidi"/>
          <w:sz w:val="28"/>
          <w:szCs w:val="28"/>
        </w:rPr>
        <w:t>d knows what He is doing, as hard as it is for us.</w:t>
      </w:r>
    </w:p>
    <w:p w14:paraId="09C3E483"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Eventually, I decided I was going to convert to Judaism.</w:t>
      </w:r>
    </w:p>
    <w:p w14:paraId="3B221B34"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found an Orthodox synagogue in Greenpoint, Brooklyn – the Greenpoint Shul – where they held conversion classes. But Daniel was not too thrilled. He left practicing Judaism after getting kicked out of yeshiva for bad grades in secular studies.</w:t>
      </w:r>
    </w:p>
    <w:p w14:paraId="267A7AC6"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don’t want to go back to an Orthodox lifestyle,” he said. “I didn’t fit in. They didn’t want me.”</w:t>
      </w:r>
    </w:p>
    <w:p w14:paraId="43C4D273"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But I was determined. I kept going to class and one day, he showed up… to yell at the rabbi and get me to stop this Orthodox conversion nonsense.</w:t>
      </w:r>
    </w:p>
    <w:p w14:paraId="70CA5B6B"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 xml:space="preserve">As he sat across from the rabbi, listing all his gripes with Orthodox Judaism and how he didn’t want to be dragged back into this, the rabbi listened patiently. When Daniel was finished, the rabbi said, “I understand why you’re so upset. You were wronged, and if that happened to me, I’d be hesitant too. I grew up Orthodox, and I’m still Orthodox. I think now that you’re an adult, you can do what you want </w:t>
      </w:r>
      <w:r w:rsidRPr="008D214B">
        <w:rPr>
          <w:rFonts w:asciiTheme="majorBidi" w:hAnsiTheme="majorBidi" w:cstheme="majorBidi"/>
          <w:sz w:val="28"/>
          <w:szCs w:val="28"/>
        </w:rPr>
        <w:lastRenderedPageBreak/>
        <w:t>and make it a more positive experience. Our class is always open to you. But if you walk out of here and decide to never come back, I’d completely understand.”</w:t>
      </w:r>
    </w:p>
    <w:p w14:paraId="1E220951"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Finally, someone has listened to and understood Daniel. The rabbi’s message stuck with him.</w:t>
      </w:r>
    </w:p>
    <w:p w14:paraId="43EB8E30" w14:textId="77777777" w:rsidR="0014305D" w:rsidRDefault="0014305D" w:rsidP="00F61F73">
      <w:pPr>
        <w:pStyle w:val="NoSpacing"/>
        <w:ind w:firstLine="720"/>
        <w:jc w:val="both"/>
        <w:rPr>
          <w:rFonts w:asciiTheme="majorBidi" w:hAnsiTheme="majorBidi" w:cstheme="majorBidi"/>
          <w:sz w:val="28"/>
          <w:szCs w:val="28"/>
        </w:rPr>
      </w:pPr>
    </w:p>
    <w:p w14:paraId="1A8A5E4B" w14:textId="49501F90" w:rsidR="0014305D" w:rsidRDefault="0014305D" w:rsidP="0014305D">
      <w:pPr>
        <w:pStyle w:val="NoSpacing"/>
        <w:ind w:firstLine="720"/>
        <w:jc w:val="center"/>
        <w:rPr>
          <w:rFonts w:asciiTheme="majorBidi" w:hAnsiTheme="majorBidi" w:cstheme="majorBidi"/>
          <w:sz w:val="28"/>
          <w:szCs w:val="28"/>
        </w:rPr>
      </w:pPr>
      <w:r w:rsidRPr="003927F9">
        <w:rPr>
          <w:rFonts w:asciiTheme="majorBidi" w:hAnsiTheme="majorBidi" w:cstheme="majorBidi"/>
          <w:sz w:val="28"/>
          <w:szCs w:val="28"/>
        </w:rPr>
        <w:drawing>
          <wp:inline distT="0" distB="0" distL="0" distR="0" wp14:anchorId="21D7B99F" wp14:editId="25B91238">
            <wp:extent cx="4053840" cy="5942929"/>
            <wp:effectExtent l="0" t="0" r="3810" b="1270"/>
            <wp:docPr id="8553708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5509" cy="5945375"/>
                    </a:xfrm>
                    <a:prstGeom prst="rect">
                      <a:avLst/>
                    </a:prstGeom>
                    <a:noFill/>
                    <a:ln>
                      <a:noFill/>
                    </a:ln>
                  </pic:spPr>
                </pic:pic>
              </a:graphicData>
            </a:graphic>
          </wp:inline>
        </w:drawing>
      </w:r>
    </w:p>
    <w:p w14:paraId="45BD0A2C" w14:textId="77777777" w:rsidR="0014305D" w:rsidRPr="008D214B" w:rsidRDefault="0014305D" w:rsidP="00F61F73">
      <w:pPr>
        <w:pStyle w:val="NoSpacing"/>
        <w:ind w:firstLine="720"/>
        <w:jc w:val="both"/>
        <w:rPr>
          <w:rFonts w:asciiTheme="majorBidi" w:hAnsiTheme="majorBidi" w:cstheme="majorBidi"/>
          <w:sz w:val="28"/>
          <w:szCs w:val="28"/>
        </w:rPr>
      </w:pPr>
    </w:p>
    <w:p w14:paraId="1ACC1C34"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The next week while I was in class, </w:t>
      </w:r>
      <w:hyperlink r:id="rId11" w:history="1">
        <w:r w:rsidRPr="008D214B">
          <w:rPr>
            <w:rStyle w:val="Hyperlink"/>
            <w:rFonts w:asciiTheme="majorBidi" w:hAnsiTheme="majorBidi" w:cstheme="majorBidi"/>
            <w:color w:val="000000" w:themeColor="text1"/>
            <w:sz w:val="28"/>
            <w:szCs w:val="28"/>
            <w:u w:val="none"/>
          </w:rPr>
          <w:t>Daniel</w:t>
        </w:r>
      </w:hyperlink>
      <w:r w:rsidRPr="008D214B">
        <w:rPr>
          <w:rFonts w:asciiTheme="majorBidi" w:hAnsiTheme="majorBidi" w:cstheme="majorBidi"/>
          <w:color w:val="000000" w:themeColor="text1"/>
          <w:sz w:val="28"/>
          <w:szCs w:val="28"/>
        </w:rPr>
        <w:t> </w:t>
      </w:r>
      <w:r w:rsidRPr="008D214B">
        <w:rPr>
          <w:rFonts w:asciiTheme="majorBidi" w:hAnsiTheme="majorBidi" w:cstheme="majorBidi"/>
          <w:sz w:val="28"/>
          <w:szCs w:val="28"/>
        </w:rPr>
        <w:t>came in and took a seat next to me. After that, he came every single week and began to remember what he loved about Judaism. He started putting on tefillin again, affixed a mezuzah on his doorway, began buying kosher meat, and did Shabbat dinner with me.</w:t>
      </w:r>
    </w:p>
    <w:p w14:paraId="2362BE13" w14:textId="77777777" w:rsidR="00F61F73" w:rsidRDefault="00F61F73" w:rsidP="00F61F73">
      <w:pPr>
        <w:pStyle w:val="NoSpacing"/>
        <w:jc w:val="both"/>
        <w:rPr>
          <w:rFonts w:asciiTheme="majorBidi" w:hAnsiTheme="majorBidi" w:cstheme="majorBidi"/>
          <w:b/>
          <w:bCs/>
          <w:sz w:val="28"/>
          <w:szCs w:val="28"/>
        </w:rPr>
      </w:pPr>
    </w:p>
    <w:p w14:paraId="1E22A7CF" w14:textId="77777777" w:rsidR="00F61F73" w:rsidRPr="008D214B" w:rsidRDefault="00F61F73" w:rsidP="00F61F73">
      <w:pPr>
        <w:pStyle w:val="NoSpacing"/>
        <w:jc w:val="center"/>
        <w:rPr>
          <w:rFonts w:asciiTheme="majorBidi" w:hAnsiTheme="majorBidi" w:cstheme="majorBidi"/>
          <w:b/>
          <w:bCs/>
          <w:sz w:val="28"/>
          <w:szCs w:val="28"/>
        </w:rPr>
      </w:pPr>
      <w:r w:rsidRPr="008D214B">
        <w:rPr>
          <w:rFonts w:asciiTheme="majorBidi" w:hAnsiTheme="majorBidi" w:cstheme="majorBidi"/>
          <w:b/>
          <w:bCs/>
          <w:sz w:val="28"/>
          <w:szCs w:val="28"/>
        </w:rPr>
        <w:lastRenderedPageBreak/>
        <w:t>The Valuable Lessons Judaism Taught Me</w:t>
      </w:r>
    </w:p>
    <w:p w14:paraId="328C7FED"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What I loved so much about Judaism was the learning. You could ask question after question and debate every single topic known to man. So much of it made sense to me. For instance, I thought miracles didn’t happen anymore but they did once you look at life with fresh eyes. Childbirth was a miracle. Gravity was a miracle. It was a miracle that I woke up every single morning.</w:t>
      </w:r>
    </w:p>
    <w:p w14:paraId="531464C3"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learned to be grateful and appreciate life. I started to thank G</w:t>
      </w:r>
      <w:r>
        <w:rPr>
          <w:rFonts w:asciiTheme="majorBidi" w:hAnsiTheme="majorBidi" w:cstheme="majorBidi"/>
          <w:sz w:val="28"/>
          <w:szCs w:val="28"/>
        </w:rPr>
        <w:t>-</w:t>
      </w:r>
      <w:r w:rsidRPr="008D214B">
        <w:rPr>
          <w:rFonts w:asciiTheme="majorBidi" w:hAnsiTheme="majorBidi" w:cstheme="majorBidi"/>
          <w:sz w:val="28"/>
          <w:szCs w:val="28"/>
        </w:rPr>
        <w:t>d for the opportunity to live another day. I wasn’t in complete control. It was on me to do the right thing, but also to believe that G</w:t>
      </w:r>
      <w:r>
        <w:rPr>
          <w:rFonts w:asciiTheme="majorBidi" w:hAnsiTheme="majorBidi" w:cstheme="majorBidi"/>
          <w:sz w:val="28"/>
          <w:szCs w:val="28"/>
        </w:rPr>
        <w:t>-</w:t>
      </w:r>
      <w:r w:rsidRPr="008D214B">
        <w:rPr>
          <w:rFonts w:asciiTheme="majorBidi" w:hAnsiTheme="majorBidi" w:cstheme="majorBidi"/>
          <w:sz w:val="28"/>
          <w:szCs w:val="28"/>
        </w:rPr>
        <w:t>d had a plan for me and if things didn’t go my way, I should trust that it was for the best.</w:t>
      </w:r>
    </w:p>
    <w:p w14:paraId="0CB589EB" w14:textId="77777777" w:rsidR="0083141C" w:rsidRPr="008D214B" w:rsidRDefault="0083141C" w:rsidP="00F61F73">
      <w:pPr>
        <w:pStyle w:val="NoSpacing"/>
        <w:ind w:firstLine="720"/>
        <w:jc w:val="both"/>
        <w:rPr>
          <w:rFonts w:asciiTheme="majorBidi" w:hAnsiTheme="majorBidi" w:cstheme="majorBidi"/>
          <w:sz w:val="28"/>
          <w:szCs w:val="28"/>
        </w:rPr>
      </w:pPr>
    </w:p>
    <w:p w14:paraId="506A797C"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completed my conversion five years after I started, choosing the Hebrew name Ronit Ora. Ora meant light, and Ronit meant happy or joyous singer. Daniel told me to choose a Hebrew name that would symbolize who I aspired to be; I wanted to be a happy and joyous light for the world.</w:t>
      </w:r>
    </w:p>
    <w:p w14:paraId="0DB5CFE5"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When I converted, I felt I became who I was always meant to be. Converts’ souls were at Sinai, receiving the Torah with the rest of the Jewish nation. My Jewish soul traveled generations to get to me.</w:t>
      </w:r>
    </w:p>
    <w:p w14:paraId="516ED8F3" w14:textId="77777777" w:rsidR="0083141C" w:rsidRPr="008D214B" w:rsidRDefault="0083141C" w:rsidP="00F61F73">
      <w:pPr>
        <w:pStyle w:val="NoSpacing"/>
        <w:ind w:firstLine="720"/>
        <w:jc w:val="both"/>
        <w:rPr>
          <w:rFonts w:asciiTheme="majorBidi" w:hAnsiTheme="majorBidi" w:cstheme="majorBidi"/>
          <w:sz w:val="28"/>
          <w:szCs w:val="28"/>
        </w:rPr>
      </w:pPr>
    </w:p>
    <w:p w14:paraId="12F54E60"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During my conversion process, a Holocaust survivor asked me, “Why would you choose to be part of such a hated people?”</w:t>
      </w:r>
    </w:p>
    <w:p w14:paraId="67CC659B"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said, “It’s not a choice. I’m becoming who I was meant to be all along.”</w:t>
      </w:r>
    </w:p>
    <w:p w14:paraId="2762D602"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converted in 2015 and married Daniel, who had come fully back to Judaism. We now live in Pico-Robertson in Los Angele</w:t>
      </w:r>
      <w:r>
        <w:rPr>
          <w:rFonts w:asciiTheme="majorBidi" w:hAnsiTheme="majorBidi" w:cstheme="majorBidi"/>
          <w:sz w:val="28"/>
          <w:szCs w:val="28"/>
        </w:rPr>
        <w:t>s</w:t>
      </w:r>
      <w:r w:rsidRPr="008D214B">
        <w:rPr>
          <w:rFonts w:asciiTheme="majorBidi" w:hAnsiTheme="majorBidi" w:cstheme="majorBidi"/>
          <w:sz w:val="28"/>
          <w:szCs w:val="28"/>
        </w:rPr>
        <w:t xml:space="preserve"> an amazing community filled with the most giving and wonderful people I’ve ever met.</w:t>
      </w:r>
    </w:p>
    <w:p w14:paraId="15B8D762"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In converting to Judaism, I not only affirmed my identity, I also joined the most resilient and giving group of people who continue to inspire me every single day.</w:t>
      </w:r>
    </w:p>
    <w:p w14:paraId="718542F6" w14:textId="77777777" w:rsidR="00F61F73" w:rsidRPr="008D214B" w:rsidRDefault="00F61F73" w:rsidP="00F61F73">
      <w:pPr>
        <w:pStyle w:val="NoSpacing"/>
        <w:jc w:val="center"/>
        <w:rPr>
          <w:rFonts w:asciiTheme="majorBidi" w:hAnsiTheme="majorBidi" w:cstheme="majorBidi"/>
          <w:b/>
          <w:bCs/>
          <w:sz w:val="28"/>
          <w:szCs w:val="28"/>
        </w:rPr>
      </w:pPr>
      <w:r w:rsidRPr="008D214B">
        <w:rPr>
          <w:rFonts w:asciiTheme="majorBidi" w:hAnsiTheme="majorBidi" w:cstheme="majorBidi"/>
          <w:b/>
          <w:bCs/>
          <w:sz w:val="28"/>
          <w:szCs w:val="28"/>
        </w:rPr>
        <w:t>Seeing All the Miracles</w:t>
      </w:r>
    </w:p>
    <w:p w14:paraId="2066D6D3"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A few weeks ago, I was lying in bed with Daniel, cuddling our three children, stroking their hair, and watching them sleep soundly. They were perfect.</w:t>
      </w:r>
    </w:p>
    <w:p w14:paraId="244C0F15"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I thought about how I used to feel so alone, so anxious, so full of dread.</w:t>
      </w:r>
    </w:p>
    <w:p w14:paraId="14EB5579"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Now, I had all of this. I was overwhelmed with gratitude.</w:t>
      </w:r>
    </w:p>
    <w:p w14:paraId="233AC951" w14:textId="77777777" w:rsidR="00F61F73" w:rsidRPr="008D214B"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My life went from black and white to color. From dark to light. From bleak to beautiful.</w:t>
      </w:r>
    </w:p>
    <w:p w14:paraId="2149F168" w14:textId="77777777" w:rsidR="00F61F73" w:rsidRDefault="00F61F73" w:rsidP="00F61F73">
      <w:pPr>
        <w:pStyle w:val="NoSpacing"/>
        <w:ind w:firstLine="720"/>
        <w:jc w:val="both"/>
        <w:rPr>
          <w:rFonts w:asciiTheme="majorBidi" w:hAnsiTheme="majorBidi" w:cstheme="majorBidi"/>
          <w:sz w:val="28"/>
          <w:szCs w:val="28"/>
        </w:rPr>
      </w:pPr>
      <w:r w:rsidRPr="008D214B">
        <w:rPr>
          <w:rFonts w:asciiTheme="majorBidi" w:hAnsiTheme="majorBidi" w:cstheme="majorBidi"/>
          <w:sz w:val="28"/>
          <w:szCs w:val="28"/>
        </w:rPr>
        <w:t>What a miracle.</w:t>
      </w:r>
    </w:p>
    <w:p w14:paraId="2CBEF97A" w14:textId="77777777" w:rsidR="00F61F73" w:rsidRDefault="00F61F73" w:rsidP="00F61F73">
      <w:pPr>
        <w:pStyle w:val="NoSpacing"/>
        <w:jc w:val="both"/>
        <w:rPr>
          <w:rFonts w:asciiTheme="majorBidi" w:hAnsiTheme="majorBidi" w:cstheme="majorBidi"/>
          <w:sz w:val="28"/>
          <w:szCs w:val="28"/>
        </w:rPr>
      </w:pPr>
    </w:p>
    <w:p w14:paraId="357576DE" w14:textId="77777777" w:rsidR="00F61F73" w:rsidRPr="008D214B" w:rsidRDefault="00F61F73" w:rsidP="00F61F73">
      <w:pPr>
        <w:pStyle w:val="NoSpacing"/>
        <w:jc w:val="both"/>
        <w:rPr>
          <w:rFonts w:asciiTheme="majorBidi" w:hAnsiTheme="majorBidi" w:cstheme="majorBidi"/>
          <w:i/>
          <w:iCs/>
          <w:sz w:val="28"/>
          <w:szCs w:val="28"/>
        </w:rPr>
      </w:pPr>
      <w:r w:rsidRPr="006823E0">
        <w:rPr>
          <w:rFonts w:asciiTheme="majorBidi" w:hAnsiTheme="majorBidi" w:cstheme="majorBidi"/>
          <w:i/>
          <w:iCs/>
          <w:sz w:val="28"/>
          <w:szCs w:val="28"/>
        </w:rPr>
        <w:t>Reprinted from the current website of aish.com</w:t>
      </w:r>
    </w:p>
    <w:p w14:paraId="765DE94E" w14:textId="77777777" w:rsidR="00F61F73" w:rsidRPr="003927F9" w:rsidRDefault="00F61F73" w:rsidP="00F61F73">
      <w:pPr>
        <w:pStyle w:val="NoSpacing"/>
        <w:jc w:val="both"/>
        <w:rPr>
          <w:rFonts w:asciiTheme="majorBidi" w:hAnsiTheme="majorBidi" w:cstheme="majorBidi"/>
          <w:sz w:val="28"/>
          <w:szCs w:val="28"/>
        </w:rPr>
      </w:pPr>
    </w:p>
    <w:p w14:paraId="1C17AF3A" w14:textId="77777777" w:rsidR="00F61F73" w:rsidRPr="001F568C" w:rsidRDefault="00F61F73" w:rsidP="002175C7">
      <w:pPr>
        <w:pStyle w:val="NoSpacing"/>
        <w:jc w:val="both"/>
        <w:rPr>
          <w:rFonts w:asciiTheme="majorBidi" w:hAnsiTheme="majorBidi" w:cstheme="majorBidi"/>
          <w:sz w:val="28"/>
          <w:szCs w:val="28"/>
        </w:rPr>
      </w:pPr>
    </w:p>
    <w:p w14:paraId="3EA83AE4" w14:textId="6A8DABC1" w:rsidR="00313986" w:rsidRDefault="00313986" w:rsidP="009022CE">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The Parsha in Which the Name of Moses is Not Mentioned </w:t>
      </w:r>
      <w:r w:rsidR="00077474">
        <w:rPr>
          <w:rFonts w:asciiTheme="majorBidi" w:hAnsiTheme="majorBidi" w:cstheme="majorBidi"/>
          <w:b/>
          <w:bCs/>
          <w:color w:val="000000" w:themeColor="text1"/>
          <w:sz w:val="60"/>
          <w:szCs w:val="60"/>
          <w:lang w:bidi="he-IL"/>
        </w:rPr>
        <w:t>Once</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256001FE">
            <wp:extent cx="3810000" cy="4900402"/>
            <wp:effectExtent l="0" t="0" r="0" b="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829094" cy="4924961"/>
                    </a:xfrm>
                    <a:prstGeom prst="rect">
                      <a:avLst/>
                    </a:prstGeom>
                    <a:noFill/>
                    <a:ln>
                      <a:noFill/>
                    </a:ln>
                  </pic:spPr>
                </pic:pic>
              </a:graphicData>
            </a:graphic>
          </wp:inline>
        </w:drawing>
      </w:r>
    </w:p>
    <w:p w14:paraId="3681BA12" w14:textId="77777777" w:rsidR="0009428C" w:rsidRP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 xml:space="preserve">This week’s Torah reading, </w:t>
      </w:r>
      <w:proofErr w:type="spellStart"/>
      <w:r w:rsidRPr="0009428C">
        <w:rPr>
          <w:rFonts w:asciiTheme="majorBidi" w:hAnsiTheme="majorBidi" w:cstheme="majorBidi"/>
          <w:sz w:val="28"/>
          <w:szCs w:val="28"/>
        </w:rPr>
        <w:t>Tetzave</w:t>
      </w:r>
      <w:proofErr w:type="spellEnd"/>
      <w:r w:rsidRPr="0009428C">
        <w:rPr>
          <w:rFonts w:asciiTheme="majorBidi" w:hAnsiTheme="majorBidi" w:cstheme="majorBidi"/>
          <w:sz w:val="28"/>
          <w:szCs w:val="28"/>
        </w:rPr>
        <w:t>, is the only portion in the entire Torah following Moses’ birth, in which Moses’ name does not appear. (It is also, incidentally, the portion usually read during the week in which the anniversary of Moses’ passing, the seventh of Adar, falls.)</w:t>
      </w:r>
    </w:p>
    <w:p w14:paraId="29CC0654" w14:textId="77777777" w:rsidR="0009428C" w:rsidRP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 xml:space="preserve">Our Sages explain that the reason for this omission was Moses’ own request, made of G-d after the Children of Israel sinned with the Golden Calf: “And if not (if You will not forgive them), blot me out, I pray you, from Your book which You have written.” The words of a </w:t>
      </w:r>
      <w:proofErr w:type="spellStart"/>
      <w:r w:rsidRPr="0009428C">
        <w:rPr>
          <w:rFonts w:asciiTheme="majorBidi" w:hAnsiTheme="majorBidi" w:cstheme="majorBidi"/>
          <w:sz w:val="28"/>
          <w:szCs w:val="28"/>
        </w:rPr>
        <w:t>tzadik</w:t>
      </w:r>
      <w:proofErr w:type="spellEnd"/>
      <w:r w:rsidRPr="0009428C">
        <w:rPr>
          <w:rFonts w:asciiTheme="majorBidi" w:hAnsiTheme="majorBidi" w:cstheme="majorBidi"/>
          <w:sz w:val="28"/>
          <w:szCs w:val="28"/>
        </w:rPr>
        <w:t xml:space="preserve">, a holy and righteous person, are always </w:t>
      </w:r>
      <w:r w:rsidRPr="0009428C">
        <w:rPr>
          <w:rFonts w:asciiTheme="majorBidi" w:hAnsiTheme="majorBidi" w:cstheme="majorBidi"/>
          <w:sz w:val="28"/>
          <w:szCs w:val="28"/>
        </w:rPr>
        <w:lastRenderedPageBreak/>
        <w:t>fulfilled, even if spoken conditionally. Thus, we find that Moses’ wish was granted in this week’s Torah portion, for his name never appears in the entire portion.</w:t>
      </w:r>
    </w:p>
    <w:p w14:paraId="131B8A6D" w14:textId="77777777" w:rsidR="0009428C" w:rsidRP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However, when we delve into the text itself, we find an interesting phenomenon: This chapter, which specifically does not mention Moses, begins with a direct address to the very person whose name it omits! “And you shall command (</w:t>
      </w:r>
      <w:proofErr w:type="spellStart"/>
      <w:r w:rsidRPr="0009428C">
        <w:rPr>
          <w:rFonts w:asciiTheme="majorBidi" w:hAnsiTheme="majorBidi" w:cstheme="majorBidi"/>
          <w:sz w:val="28"/>
          <w:szCs w:val="28"/>
        </w:rPr>
        <w:t>ve’ata</w:t>
      </w:r>
      <w:proofErr w:type="spellEnd"/>
      <w:r w:rsidRPr="0009428C">
        <w:rPr>
          <w:rFonts w:asciiTheme="majorBidi" w:hAnsiTheme="majorBidi" w:cstheme="majorBidi"/>
          <w:sz w:val="28"/>
          <w:szCs w:val="28"/>
        </w:rPr>
        <w:t xml:space="preserve"> </w:t>
      </w:r>
      <w:proofErr w:type="spellStart"/>
      <w:r w:rsidRPr="0009428C">
        <w:rPr>
          <w:rFonts w:asciiTheme="majorBidi" w:hAnsiTheme="majorBidi" w:cstheme="majorBidi"/>
          <w:sz w:val="28"/>
          <w:szCs w:val="28"/>
        </w:rPr>
        <w:t>tetzave</w:t>
      </w:r>
      <w:proofErr w:type="spellEnd"/>
      <w:r w:rsidRPr="0009428C">
        <w:rPr>
          <w:rFonts w:asciiTheme="majorBidi" w:hAnsiTheme="majorBidi" w:cstheme="majorBidi"/>
          <w:sz w:val="28"/>
          <w:szCs w:val="28"/>
        </w:rPr>
        <w:t>).”</w:t>
      </w:r>
    </w:p>
    <w:p w14:paraId="229A3D22" w14:textId="77777777" w:rsid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A name is of lesser importance than a person’s essential nature. It is a means of identification and a way of being known to others. But one does not really need a name in order to live. A newborn baby exists as an independent being from the moment it is born, and only receives its name after several days. From this we learn that the use of the grammatical second person, “you,” expresses an even higher level of relationship than calling a person by his given name, which was only bestowed on him secondarily. If such is the case, then it follows that the omission of Moses’ name only serves to underscore the very special essence of Moses, which was even higher than the mention of his name could express.</w:t>
      </w:r>
    </w:p>
    <w:p w14:paraId="5E38CE52" w14:textId="77777777" w:rsidR="0045673E" w:rsidRPr="0009428C" w:rsidRDefault="0045673E" w:rsidP="00944FD4">
      <w:pPr>
        <w:pStyle w:val="NoSpacing"/>
        <w:ind w:firstLine="720"/>
        <w:jc w:val="both"/>
        <w:rPr>
          <w:rFonts w:asciiTheme="majorBidi" w:hAnsiTheme="majorBidi" w:cstheme="majorBidi"/>
          <w:sz w:val="28"/>
          <w:szCs w:val="28"/>
        </w:rPr>
      </w:pPr>
    </w:p>
    <w:p w14:paraId="12280A69" w14:textId="77777777" w:rsid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Moses’ whole life was Torah, to the extent that we refer to the Torah as “The Five Books of Moses.” But his greatness was best illustrated when the lowest elements among the Children of Israel sinned with the Golden Calf, explicitly expressing their desire to separate themselves from the Torah. Yet, Moses was willing to sacrifice that which he held most dear on their behalf. “Blot out my name from Your book,” Moses pleaded with G-d, if You will not forgive them even this grave sin.</w:t>
      </w:r>
    </w:p>
    <w:p w14:paraId="4A9B8D7F" w14:textId="77777777" w:rsidR="0045673E" w:rsidRPr="0009428C" w:rsidRDefault="0045673E" w:rsidP="00944FD4">
      <w:pPr>
        <w:pStyle w:val="NoSpacing"/>
        <w:ind w:firstLine="720"/>
        <w:jc w:val="both"/>
        <w:rPr>
          <w:rFonts w:asciiTheme="majorBidi" w:hAnsiTheme="majorBidi" w:cstheme="majorBidi"/>
          <w:sz w:val="28"/>
          <w:szCs w:val="28"/>
        </w:rPr>
      </w:pPr>
    </w:p>
    <w:p w14:paraId="25241572" w14:textId="77777777" w:rsidR="0009428C"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Moses and the Jews formed one entity, each of whose existence was dependent upon the other. The commentator Rashi explains; “Moses is Israel, and Israel is Moses.” When even some Jews sinned, Moses suffered a spiritual blow. Even though Moses was up on Mount Sinai when the Golden Calf was actually made, he was still affected by the actions of the others.</w:t>
      </w:r>
    </w:p>
    <w:p w14:paraId="50DA89CF" w14:textId="77777777" w:rsidR="0045673E" w:rsidRPr="0009428C" w:rsidRDefault="0045673E" w:rsidP="00944FD4">
      <w:pPr>
        <w:pStyle w:val="NoSpacing"/>
        <w:ind w:firstLine="720"/>
        <w:jc w:val="both"/>
        <w:rPr>
          <w:rFonts w:asciiTheme="majorBidi" w:hAnsiTheme="majorBidi" w:cstheme="majorBidi"/>
          <w:sz w:val="28"/>
          <w:szCs w:val="28"/>
        </w:rPr>
      </w:pPr>
    </w:p>
    <w:p w14:paraId="59FA31BE" w14:textId="74576BD6" w:rsidR="00EE64EE" w:rsidRDefault="0009428C" w:rsidP="00944FD4">
      <w:pPr>
        <w:pStyle w:val="NoSpacing"/>
        <w:ind w:firstLine="720"/>
        <w:jc w:val="both"/>
        <w:rPr>
          <w:rFonts w:asciiTheme="majorBidi" w:hAnsiTheme="majorBidi" w:cstheme="majorBidi"/>
          <w:sz w:val="28"/>
          <w:szCs w:val="28"/>
        </w:rPr>
      </w:pPr>
      <w:r w:rsidRPr="0009428C">
        <w:rPr>
          <w:rFonts w:asciiTheme="majorBidi" w:hAnsiTheme="majorBidi" w:cstheme="majorBidi"/>
          <w:sz w:val="28"/>
          <w:szCs w:val="28"/>
        </w:rPr>
        <w:t xml:space="preserve">It was Moses’ self-sacrifice and his desire to forgo that which was most important to him that express a unity that is beyond mere names. It is therefore precisely the portion </w:t>
      </w:r>
      <w:proofErr w:type="spellStart"/>
      <w:r w:rsidRPr="0009428C">
        <w:rPr>
          <w:rFonts w:asciiTheme="majorBidi" w:hAnsiTheme="majorBidi" w:cstheme="majorBidi"/>
          <w:sz w:val="28"/>
          <w:szCs w:val="28"/>
        </w:rPr>
        <w:t>Tetzave</w:t>
      </w:r>
      <w:proofErr w:type="spellEnd"/>
      <w:r w:rsidRPr="0009428C">
        <w:rPr>
          <w:rFonts w:asciiTheme="majorBidi" w:hAnsiTheme="majorBidi" w:cstheme="majorBidi"/>
          <w:sz w:val="28"/>
          <w:szCs w:val="28"/>
        </w:rPr>
        <w:t>, in which Moses is not mentioned, that reveals his strength and his greatness. The willingness to sacrifice oneself for every fellow Jew, even one who sins, is the mark of every true leader of the Jewish People.</w:t>
      </w:r>
    </w:p>
    <w:p w14:paraId="08785640" w14:textId="77777777" w:rsidR="00EE64EE" w:rsidRDefault="00EE64EE" w:rsidP="00111138">
      <w:pPr>
        <w:pStyle w:val="NoSpacing"/>
        <w:jc w:val="both"/>
        <w:rPr>
          <w:rFonts w:asciiTheme="majorBidi" w:hAnsiTheme="majorBidi" w:cstheme="majorBidi"/>
          <w:sz w:val="28"/>
          <w:szCs w:val="28"/>
        </w:rPr>
      </w:pPr>
    </w:p>
    <w:p w14:paraId="765FE176" w14:textId="6A8712F8" w:rsidR="00D23BA0" w:rsidRDefault="00D23BA0" w:rsidP="00351D35">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r w:rsidR="00392565">
        <w:rPr>
          <w:rFonts w:asciiTheme="majorBidi" w:hAnsiTheme="majorBidi" w:cstheme="majorBidi"/>
          <w:i/>
          <w:iCs/>
          <w:sz w:val="28"/>
          <w:szCs w:val="28"/>
        </w:rPr>
        <w:t>Mishpatim</w:t>
      </w:r>
      <w:r w:rsidR="00B12DB5">
        <w:rPr>
          <w:rFonts w:asciiTheme="majorBidi" w:hAnsiTheme="majorBidi" w:cstheme="majorBidi"/>
          <w:i/>
          <w:iCs/>
          <w:sz w:val="28"/>
          <w:szCs w:val="28"/>
        </w:rPr>
        <w:t xml:space="preserve"> </w:t>
      </w:r>
      <w:r w:rsidR="00580F6E">
        <w:rPr>
          <w:rFonts w:asciiTheme="majorBidi" w:hAnsiTheme="majorBidi" w:cstheme="majorBidi"/>
          <w:i/>
          <w:iCs/>
          <w:sz w:val="28"/>
          <w:szCs w:val="28"/>
        </w:rPr>
        <w:t>20</w:t>
      </w:r>
      <w:r w:rsidR="0009428C">
        <w:rPr>
          <w:rFonts w:asciiTheme="majorBidi" w:hAnsiTheme="majorBidi" w:cstheme="majorBidi"/>
          <w:i/>
          <w:iCs/>
          <w:sz w:val="28"/>
          <w:szCs w:val="28"/>
        </w:rPr>
        <w:t>25</w:t>
      </w:r>
      <w:r w:rsidR="00580F6E">
        <w:rPr>
          <w:rFonts w:asciiTheme="majorBidi" w:hAnsiTheme="majorBidi" w:cstheme="majorBidi"/>
          <w:i/>
          <w:iCs/>
          <w:sz w:val="28"/>
          <w:szCs w:val="28"/>
        </w:rPr>
        <w:t>/57</w:t>
      </w:r>
      <w:r w:rsidR="0009428C">
        <w:rPr>
          <w:rFonts w:asciiTheme="majorBidi" w:hAnsiTheme="majorBidi" w:cstheme="majorBidi"/>
          <w:i/>
          <w:iCs/>
          <w:sz w:val="28"/>
          <w:szCs w:val="28"/>
        </w:rPr>
        <w:t>85</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w:t>
      </w:r>
      <w:r w:rsidR="00306E11" w:rsidRPr="00306E11">
        <w:rPr>
          <w:rFonts w:asciiTheme="majorBidi" w:hAnsiTheme="majorBidi" w:cstheme="majorBidi"/>
          <w:i/>
          <w:iCs/>
          <w:sz w:val="28"/>
          <w:szCs w:val="28"/>
        </w:rPr>
        <w:t xml:space="preserve">Adapted from </w:t>
      </w:r>
      <w:r w:rsidR="00757998">
        <w:rPr>
          <w:rFonts w:asciiTheme="majorBidi" w:hAnsiTheme="majorBidi" w:cstheme="majorBidi"/>
          <w:i/>
          <w:iCs/>
          <w:sz w:val="28"/>
          <w:szCs w:val="28"/>
        </w:rPr>
        <w:t xml:space="preserve">the </w:t>
      </w:r>
      <w:proofErr w:type="spellStart"/>
      <w:r w:rsidR="00757998">
        <w:rPr>
          <w:rFonts w:asciiTheme="majorBidi" w:hAnsiTheme="majorBidi" w:cstheme="majorBidi"/>
          <w:i/>
          <w:iCs/>
          <w:sz w:val="28"/>
          <w:szCs w:val="28"/>
        </w:rPr>
        <w:t>teachins</w:t>
      </w:r>
      <w:proofErr w:type="spellEnd"/>
      <w:r w:rsidR="00757998">
        <w:rPr>
          <w:rFonts w:asciiTheme="majorBidi" w:hAnsiTheme="majorBidi" w:cstheme="majorBidi"/>
          <w:i/>
          <w:iCs/>
          <w:sz w:val="28"/>
          <w:szCs w:val="28"/>
        </w:rPr>
        <w:t xml:space="preserve"> of the </w:t>
      </w:r>
      <w:r w:rsidR="00351D35">
        <w:rPr>
          <w:rFonts w:asciiTheme="majorBidi" w:hAnsiTheme="majorBidi" w:cstheme="majorBidi"/>
          <w:i/>
          <w:iCs/>
          <w:sz w:val="28"/>
          <w:szCs w:val="28"/>
        </w:rPr>
        <w:t xml:space="preserve">Lubavitcher Rebbe, </w:t>
      </w:r>
      <w:proofErr w:type="spellStart"/>
      <w:r w:rsidR="00351D35">
        <w:rPr>
          <w:rFonts w:asciiTheme="majorBidi" w:hAnsiTheme="majorBidi" w:cstheme="majorBidi"/>
          <w:i/>
          <w:iCs/>
          <w:sz w:val="28"/>
          <w:szCs w:val="28"/>
        </w:rPr>
        <w:t>zt”l</w:t>
      </w:r>
      <w:proofErr w:type="spellEnd"/>
      <w:r w:rsidR="00351D35">
        <w:rPr>
          <w:rFonts w:asciiTheme="majorBidi" w:hAnsiTheme="majorBidi" w:cstheme="majorBidi"/>
          <w:i/>
          <w:iCs/>
          <w:sz w:val="28"/>
          <w:szCs w:val="28"/>
        </w:rPr>
        <w:t xml:space="preserve">. </w:t>
      </w:r>
    </w:p>
    <w:p w14:paraId="5B64BC9D" w14:textId="749A3EAD" w:rsidR="008D214B" w:rsidRDefault="008D214B">
      <w:pPr>
        <w:rPr>
          <w:rFonts w:asciiTheme="majorBidi" w:hAnsiTheme="majorBidi" w:cstheme="majorBidi"/>
          <w:i/>
          <w:iCs/>
          <w:sz w:val="28"/>
          <w:szCs w:val="28"/>
        </w:rPr>
      </w:pPr>
      <w:r>
        <w:rPr>
          <w:rFonts w:asciiTheme="majorBidi" w:hAnsiTheme="majorBidi" w:cstheme="majorBidi"/>
          <w:i/>
          <w:iCs/>
          <w:sz w:val="28"/>
          <w:szCs w:val="28"/>
        </w:rPr>
        <w:br w:type="page"/>
      </w:r>
    </w:p>
    <w:p w14:paraId="14048CFA" w14:textId="77777777" w:rsidR="00792599" w:rsidRDefault="00194F13" w:rsidP="00792599">
      <w:pPr>
        <w:pStyle w:val="NoSpacing"/>
        <w:jc w:val="center"/>
        <w:rPr>
          <w:rFonts w:asciiTheme="majorBidi" w:hAnsiTheme="majorBidi" w:cstheme="majorBidi"/>
          <w:b/>
          <w:bCs/>
          <w:color w:val="000000" w:themeColor="text1"/>
          <w:sz w:val="72"/>
          <w:szCs w:val="72"/>
        </w:rPr>
      </w:pPr>
      <w:r w:rsidRPr="00792599">
        <w:rPr>
          <w:rFonts w:asciiTheme="majorBidi" w:hAnsiTheme="majorBidi" w:cstheme="majorBidi"/>
          <w:b/>
          <w:bCs/>
          <w:color w:val="000000" w:themeColor="text1"/>
          <w:sz w:val="72"/>
          <w:szCs w:val="72"/>
        </w:rPr>
        <w:lastRenderedPageBreak/>
        <w:t xml:space="preserve">What Did Queen </w:t>
      </w:r>
    </w:p>
    <w:p w14:paraId="0F02F807" w14:textId="2BF93F77" w:rsidR="00194F13" w:rsidRPr="00792599" w:rsidRDefault="00194F13" w:rsidP="00792599">
      <w:pPr>
        <w:pStyle w:val="NoSpacing"/>
        <w:jc w:val="center"/>
        <w:rPr>
          <w:rFonts w:asciiTheme="majorBidi" w:hAnsiTheme="majorBidi" w:cstheme="majorBidi"/>
          <w:b/>
          <w:bCs/>
          <w:color w:val="000000" w:themeColor="text1"/>
          <w:sz w:val="72"/>
          <w:szCs w:val="72"/>
        </w:rPr>
      </w:pPr>
      <w:r w:rsidRPr="00792599">
        <w:rPr>
          <w:rFonts w:asciiTheme="majorBidi" w:hAnsiTheme="majorBidi" w:cstheme="majorBidi"/>
          <w:b/>
          <w:bCs/>
          <w:color w:val="000000" w:themeColor="text1"/>
          <w:sz w:val="72"/>
          <w:szCs w:val="72"/>
        </w:rPr>
        <w:t>Esther Look Like?</w:t>
      </w:r>
    </w:p>
    <w:p w14:paraId="7FF1EF05" w14:textId="5A772823" w:rsidR="00194F13" w:rsidRPr="00792599" w:rsidRDefault="00194F13" w:rsidP="00792599">
      <w:pPr>
        <w:pStyle w:val="NoSpacing"/>
        <w:jc w:val="center"/>
        <w:rPr>
          <w:rFonts w:asciiTheme="majorBidi" w:hAnsiTheme="majorBidi" w:cstheme="majorBidi"/>
          <w:b/>
          <w:bCs/>
          <w:color w:val="000000" w:themeColor="text1"/>
          <w:sz w:val="36"/>
          <w:szCs w:val="36"/>
        </w:rPr>
      </w:pPr>
      <w:r w:rsidRPr="00792599">
        <w:rPr>
          <w:rFonts w:asciiTheme="majorBidi" w:hAnsiTheme="majorBidi" w:cstheme="majorBidi"/>
          <w:b/>
          <w:bCs/>
          <w:color w:val="000000" w:themeColor="text1"/>
          <w:sz w:val="36"/>
          <w:szCs w:val="36"/>
        </w:rPr>
        <w:t>By</w:t>
      </w:r>
      <w:r w:rsidR="00235582">
        <w:rPr>
          <w:rFonts w:asciiTheme="majorBidi" w:hAnsiTheme="majorBidi" w:cstheme="majorBidi"/>
          <w:b/>
          <w:bCs/>
          <w:color w:val="000000" w:themeColor="text1"/>
          <w:sz w:val="36"/>
          <w:szCs w:val="36"/>
        </w:rPr>
        <w:t xml:space="preserve"> </w:t>
      </w:r>
      <w:hyperlink r:id="rId14" w:tooltip="Browse more articles by Schusterman, Motteleh" w:history="1">
        <w:r w:rsidRPr="00792599">
          <w:rPr>
            <w:rStyle w:val="Hyperlink"/>
            <w:rFonts w:asciiTheme="majorBidi" w:hAnsiTheme="majorBidi" w:cstheme="majorBidi"/>
            <w:b/>
            <w:bCs/>
            <w:color w:val="000000" w:themeColor="text1"/>
            <w:sz w:val="36"/>
            <w:szCs w:val="36"/>
            <w:u w:val="none"/>
          </w:rPr>
          <w:t>Motteleh Schusterman</w:t>
        </w:r>
      </w:hyperlink>
    </w:p>
    <w:p w14:paraId="0AAF7F28" w14:textId="77777777" w:rsidR="00792599" w:rsidRPr="00792599" w:rsidRDefault="00792599" w:rsidP="00E77E7A">
      <w:pPr>
        <w:pStyle w:val="NoSpacing"/>
        <w:jc w:val="both"/>
        <w:rPr>
          <w:rFonts w:asciiTheme="majorBidi" w:hAnsiTheme="majorBidi" w:cstheme="majorBidi"/>
          <w:color w:val="000000" w:themeColor="text1"/>
          <w:sz w:val="28"/>
          <w:szCs w:val="28"/>
        </w:rPr>
      </w:pPr>
    </w:p>
    <w:p w14:paraId="7F6B81C8" w14:textId="3E708CA4" w:rsidR="00194F13" w:rsidRPr="00E77E7A" w:rsidRDefault="00194F13" w:rsidP="00E77E7A">
      <w:pPr>
        <w:pStyle w:val="NoSpacing"/>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drawing>
          <wp:inline distT="0" distB="0" distL="0" distR="0" wp14:anchorId="5B0FFA52" wp14:editId="16B5259C">
            <wp:extent cx="5943600" cy="3340100"/>
            <wp:effectExtent l="0" t="0" r="0" b="0"/>
            <wp:docPr id="1213013181" name="Picture 24" descr="Illustrated silhouette of a woman behind a branch of green leaves and yellow myrtle flowers on a soft neutral background. - 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llustrated silhouette of a woman behind a branch of green leaves and yellow myrtle flowers on a soft neutral background. - Art by Sefira Lightst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A5ED64F" w14:textId="77777777" w:rsidR="00194F13" w:rsidRPr="00235582" w:rsidRDefault="00194F13" w:rsidP="00235582">
      <w:pPr>
        <w:pStyle w:val="NoSpacing"/>
        <w:jc w:val="center"/>
        <w:rPr>
          <w:rFonts w:asciiTheme="majorBidi" w:hAnsiTheme="majorBidi" w:cstheme="majorBidi"/>
          <w:b/>
          <w:bCs/>
          <w:color w:val="000000" w:themeColor="text1"/>
          <w:sz w:val="28"/>
          <w:szCs w:val="28"/>
        </w:rPr>
      </w:pPr>
      <w:r w:rsidRPr="00235582">
        <w:rPr>
          <w:rFonts w:asciiTheme="majorBidi" w:hAnsiTheme="majorBidi" w:cstheme="majorBidi"/>
          <w:b/>
          <w:bCs/>
          <w:color w:val="000000" w:themeColor="text1"/>
          <w:sz w:val="28"/>
          <w:szCs w:val="28"/>
        </w:rPr>
        <w:t>Art by </w:t>
      </w:r>
      <w:hyperlink r:id="rId16" w:tgtFrame="_blank" w:history="1">
        <w:r w:rsidRPr="00235582">
          <w:rPr>
            <w:rStyle w:val="Hyperlink"/>
            <w:rFonts w:asciiTheme="majorBidi" w:hAnsiTheme="majorBidi" w:cstheme="majorBidi"/>
            <w:b/>
            <w:bCs/>
            <w:i/>
            <w:iCs/>
            <w:color w:val="000000" w:themeColor="text1"/>
            <w:sz w:val="28"/>
            <w:szCs w:val="28"/>
            <w:u w:val="none"/>
          </w:rPr>
          <w:t>Sefira Lightstone</w:t>
        </w:r>
      </w:hyperlink>
    </w:p>
    <w:p w14:paraId="79B9E97A" w14:textId="77777777" w:rsidR="00235582" w:rsidRDefault="00235582" w:rsidP="00E77E7A">
      <w:pPr>
        <w:pStyle w:val="NoSpacing"/>
        <w:jc w:val="both"/>
        <w:rPr>
          <w:rFonts w:asciiTheme="majorBidi" w:hAnsiTheme="majorBidi" w:cstheme="majorBidi"/>
          <w:color w:val="000000" w:themeColor="text1"/>
          <w:sz w:val="28"/>
          <w:szCs w:val="28"/>
        </w:rPr>
      </w:pPr>
    </w:p>
    <w:p w14:paraId="035069E6" w14:textId="284BA9B2" w:rsidR="00194F13" w:rsidRPr="00E77E7A" w:rsidRDefault="00194F13" w:rsidP="008E73A3">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“And the maiden was of beautiful form and of beautiful appearance.”</w:t>
      </w:r>
      <w:bookmarkStart w:id="0" w:name="footnoteRef1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"javascript:doFootnote('1a7254475');"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1</w:t>
      </w:r>
      <w:r w:rsidRPr="00E77E7A">
        <w:rPr>
          <w:rFonts w:asciiTheme="majorBidi" w:hAnsiTheme="majorBidi" w:cstheme="majorBidi"/>
          <w:color w:val="000000" w:themeColor="text1"/>
          <w:sz w:val="28"/>
          <w:szCs w:val="28"/>
        </w:rPr>
        <w:fldChar w:fldCharType="end"/>
      </w:r>
      <w:bookmarkEnd w:id="0"/>
    </w:p>
    <w:p w14:paraId="3EFB3DD3" w14:textId="77777777" w:rsidR="00194F13" w:rsidRPr="00E77E7A" w:rsidRDefault="00194F13" w:rsidP="008E73A3">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 xml:space="preserve">We know Esther was beautiful, but we don’t have a visual description of the features that so captivated King Ahasuerus, ruler of the entire Persian empire. Nevertheless, we can glean some fascinating details about her appearance from the rich Midrashic and </w:t>
      </w:r>
      <w:proofErr w:type="spellStart"/>
      <w:r w:rsidRPr="00E77E7A">
        <w:rPr>
          <w:rFonts w:asciiTheme="majorBidi" w:hAnsiTheme="majorBidi" w:cstheme="majorBidi"/>
          <w:color w:val="000000" w:themeColor="text1"/>
          <w:sz w:val="28"/>
          <w:szCs w:val="28"/>
        </w:rPr>
        <w:t>Aggadic</w:t>
      </w:r>
      <w:proofErr w:type="spellEnd"/>
      <w:r w:rsidRPr="00E77E7A">
        <w:rPr>
          <w:rFonts w:asciiTheme="majorBidi" w:hAnsiTheme="majorBidi" w:cstheme="majorBidi"/>
          <w:color w:val="000000" w:themeColor="text1"/>
          <w:sz w:val="28"/>
          <w:szCs w:val="28"/>
        </w:rPr>
        <w:t xml:space="preserve"> literature.</w:t>
      </w:r>
    </w:p>
    <w:p w14:paraId="477F9402" w14:textId="77777777" w:rsidR="00194F13" w:rsidRPr="00E77E7A" w:rsidRDefault="00194F13" w:rsidP="008E73A3">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The nature of her beauty. Ibn Ezra explains that “beautiful form” means that all of her features were perfectly proportionate.</w:t>
      </w:r>
      <w:bookmarkStart w:id="1" w:name="footnoteRef2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"javascript:doFootnote('2a7254475');"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2</w:t>
      </w:r>
      <w:r w:rsidRPr="00E77E7A">
        <w:rPr>
          <w:rFonts w:asciiTheme="majorBidi" w:hAnsiTheme="majorBidi" w:cstheme="majorBidi"/>
          <w:color w:val="000000" w:themeColor="text1"/>
          <w:sz w:val="28"/>
          <w:szCs w:val="28"/>
        </w:rPr>
        <w:fldChar w:fldCharType="end"/>
      </w:r>
      <w:bookmarkEnd w:id="1"/>
      <w:r w:rsidRPr="00E77E7A">
        <w:rPr>
          <w:rFonts w:asciiTheme="majorBidi" w:hAnsiTheme="majorBidi" w:cstheme="majorBidi"/>
          <w:color w:val="000000" w:themeColor="text1"/>
          <w:sz w:val="28"/>
          <w:szCs w:val="28"/>
        </w:rPr>
        <w:t xml:space="preserve"> Ibn </w:t>
      </w:r>
      <w:proofErr w:type="spellStart"/>
      <w:r w:rsidRPr="00E77E7A">
        <w:rPr>
          <w:rFonts w:asciiTheme="majorBidi" w:hAnsiTheme="majorBidi" w:cstheme="majorBidi"/>
          <w:color w:val="000000" w:themeColor="text1"/>
          <w:sz w:val="28"/>
          <w:szCs w:val="28"/>
        </w:rPr>
        <w:t>Yachya</w:t>
      </w:r>
      <w:proofErr w:type="spellEnd"/>
      <w:r w:rsidRPr="00E77E7A">
        <w:rPr>
          <w:rFonts w:asciiTheme="majorBidi" w:hAnsiTheme="majorBidi" w:cstheme="majorBidi"/>
          <w:color w:val="000000" w:themeColor="text1"/>
          <w:sz w:val="28"/>
          <w:szCs w:val="28"/>
        </w:rPr>
        <w:t xml:space="preserve"> derives from the redundancy that not only were her specific features beautiful, but her general aura was beautiful.</w:t>
      </w:r>
      <w:bookmarkStart w:id="2" w:name="footnoteRef3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"javascript:doFootnote('3a7254475');"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3</w:t>
      </w:r>
      <w:r w:rsidRPr="00E77E7A">
        <w:rPr>
          <w:rFonts w:asciiTheme="majorBidi" w:hAnsiTheme="majorBidi" w:cstheme="majorBidi"/>
          <w:color w:val="000000" w:themeColor="text1"/>
          <w:sz w:val="28"/>
          <w:szCs w:val="28"/>
        </w:rPr>
        <w:fldChar w:fldCharType="end"/>
      </w:r>
      <w:bookmarkEnd w:id="2"/>
    </w:p>
    <w:p w14:paraId="483114FD" w14:textId="77777777" w:rsidR="008E73A3" w:rsidRDefault="00194F13" w:rsidP="008E73A3">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Natural beauty, or Divine grace? The Sages debate this question.</w:t>
      </w:r>
      <w:bookmarkStart w:id="3" w:name="footnoteRef4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"javascript:doFootnote('4a7254475');"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4</w:t>
      </w:r>
      <w:r w:rsidRPr="00E77E7A">
        <w:rPr>
          <w:rFonts w:asciiTheme="majorBidi" w:hAnsiTheme="majorBidi" w:cstheme="majorBidi"/>
          <w:color w:val="000000" w:themeColor="text1"/>
          <w:sz w:val="28"/>
          <w:szCs w:val="28"/>
        </w:rPr>
        <w:fldChar w:fldCharType="end"/>
      </w:r>
      <w:bookmarkEnd w:id="3"/>
      <w:r w:rsidRPr="00E77E7A">
        <w:rPr>
          <w:rFonts w:asciiTheme="majorBidi" w:hAnsiTheme="majorBidi" w:cstheme="majorBidi"/>
          <w:color w:val="000000" w:themeColor="text1"/>
          <w:sz w:val="28"/>
          <w:szCs w:val="28"/>
        </w:rPr>
        <w:t> While some count her among the four most beautiful women in history(!), others argue she actually had a yellowish complexion.</w:t>
      </w:r>
      <w:bookmarkStart w:id="4" w:name="footnoteRef5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"javascript:doFootnote('5a7254475');"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5</w:t>
      </w:r>
      <w:r w:rsidRPr="00E77E7A">
        <w:rPr>
          <w:rFonts w:asciiTheme="majorBidi" w:hAnsiTheme="majorBidi" w:cstheme="majorBidi"/>
          <w:color w:val="000000" w:themeColor="text1"/>
          <w:sz w:val="28"/>
          <w:szCs w:val="28"/>
        </w:rPr>
        <w:fldChar w:fldCharType="end"/>
      </w:r>
      <w:bookmarkEnd w:id="4"/>
      <w:r w:rsidRPr="00E77E7A">
        <w:rPr>
          <w:rFonts w:asciiTheme="majorBidi" w:hAnsiTheme="majorBidi" w:cstheme="majorBidi"/>
          <w:color w:val="000000" w:themeColor="text1"/>
          <w:sz w:val="28"/>
          <w:szCs w:val="28"/>
        </w:rPr>
        <w:t> In this view, her success was truly miraculous: a “cord of Divine grace” accompanied her, making her irresistible despite her physical reality.</w:t>
      </w:r>
      <w:bookmarkStart w:id="5" w:name="footnoteRef6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"javascript:doFootnote('6a7254475');"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6</w:t>
      </w:r>
      <w:r w:rsidRPr="00E77E7A">
        <w:rPr>
          <w:rFonts w:asciiTheme="majorBidi" w:hAnsiTheme="majorBidi" w:cstheme="majorBidi"/>
          <w:color w:val="000000" w:themeColor="text1"/>
          <w:sz w:val="28"/>
          <w:szCs w:val="28"/>
        </w:rPr>
        <w:fldChar w:fldCharType="end"/>
      </w:r>
      <w:bookmarkEnd w:id="5"/>
    </w:p>
    <w:p w14:paraId="045DDEBB" w14:textId="6654398F" w:rsidR="00194F13" w:rsidRPr="00E77E7A" w:rsidRDefault="00194F13" w:rsidP="008E73A3">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lastRenderedPageBreak/>
        <w:t>Her yellow complexion is derived from her name, Hadassah, meaning a myrtle, which also has a yellowish complexion. Others interpret Hadassah to be referencing her average height, like a myrtle bush, which is neither tall nor short.</w:t>
      </w:r>
      <w:bookmarkStart w:id="6" w:name="footnoteRef7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"javascript:doFootnote('7a7254475');"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7</w:t>
      </w:r>
      <w:r w:rsidRPr="00E77E7A">
        <w:rPr>
          <w:rFonts w:asciiTheme="majorBidi" w:hAnsiTheme="majorBidi" w:cstheme="majorBidi"/>
          <w:color w:val="000000" w:themeColor="text1"/>
          <w:sz w:val="28"/>
          <w:szCs w:val="28"/>
        </w:rPr>
        <w:fldChar w:fldCharType="end"/>
      </w:r>
      <w:bookmarkEnd w:id="6"/>
      <w:r w:rsidRPr="00E77E7A">
        <w:rPr>
          <w:rFonts w:asciiTheme="majorBidi" w:hAnsiTheme="majorBidi" w:cstheme="majorBidi"/>
          <w:color w:val="000000" w:themeColor="text1"/>
          <w:sz w:val="28"/>
          <w:szCs w:val="28"/>
        </w:rPr>
        <w:t> For more on Esther being yellowish like a myrtle, see </w:t>
      </w:r>
      <w:hyperlink r:id="rId17" w:tooltip="Was Queen Esther Really Green?" w:history="1">
        <w:r w:rsidRPr="00E77E7A">
          <w:rPr>
            <w:rStyle w:val="Hyperlink"/>
            <w:rFonts w:asciiTheme="majorBidi" w:hAnsiTheme="majorBidi" w:cstheme="majorBidi"/>
            <w:i/>
            <w:iCs/>
            <w:color w:val="000000" w:themeColor="text1"/>
            <w:sz w:val="28"/>
            <w:szCs w:val="28"/>
            <w:u w:val="none"/>
          </w:rPr>
          <w:t>Was Queen Esther Really Green?</w:t>
        </w:r>
      </w:hyperlink>
    </w:p>
    <w:p w14:paraId="1A3DB590" w14:textId="440E7E98" w:rsidR="00A91520" w:rsidRPr="00A91520" w:rsidRDefault="00194F13" w:rsidP="00A91520">
      <w:pPr>
        <w:pStyle w:val="NoSpacing"/>
        <w:ind w:firstLine="720"/>
        <w:jc w:val="center"/>
        <w:rPr>
          <w:rFonts w:asciiTheme="majorBidi" w:hAnsiTheme="majorBidi" w:cstheme="majorBidi"/>
          <w:b/>
          <w:bCs/>
          <w:color w:val="000000" w:themeColor="text1"/>
          <w:sz w:val="28"/>
          <w:szCs w:val="28"/>
        </w:rPr>
      </w:pPr>
      <w:r w:rsidRPr="00A91520">
        <w:rPr>
          <w:rFonts w:asciiTheme="majorBidi" w:hAnsiTheme="majorBidi" w:cstheme="majorBidi"/>
          <w:b/>
          <w:bCs/>
          <w:color w:val="000000" w:themeColor="text1"/>
          <w:sz w:val="28"/>
          <w:szCs w:val="28"/>
        </w:rPr>
        <w:t xml:space="preserve">Miraculous </w:t>
      </w:r>
      <w:r w:rsidR="00A91520">
        <w:rPr>
          <w:rFonts w:asciiTheme="majorBidi" w:hAnsiTheme="majorBidi" w:cstheme="majorBidi"/>
          <w:b/>
          <w:bCs/>
          <w:color w:val="000000" w:themeColor="text1"/>
          <w:sz w:val="28"/>
          <w:szCs w:val="28"/>
        </w:rPr>
        <w:t>A</w:t>
      </w:r>
      <w:r w:rsidRPr="00A91520">
        <w:rPr>
          <w:rFonts w:asciiTheme="majorBidi" w:hAnsiTheme="majorBidi" w:cstheme="majorBidi"/>
          <w:b/>
          <w:bCs/>
          <w:color w:val="000000" w:themeColor="text1"/>
          <w:sz w:val="28"/>
          <w:szCs w:val="28"/>
        </w:rPr>
        <w:t>ppeal.</w:t>
      </w:r>
    </w:p>
    <w:p w14:paraId="7FC8B76A" w14:textId="1F22EF29" w:rsidR="006457A1" w:rsidRDefault="00194F13" w:rsidP="006457A1">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The Megillah tells us that “Esther obtained grace in the eyes of all who beheld her.”</w:t>
      </w:r>
      <w:bookmarkStart w:id="7" w:name="footnoteRef8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"javascript:doFootnote('8a7254475');"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8</w:t>
      </w:r>
      <w:r w:rsidRPr="00E77E7A">
        <w:rPr>
          <w:rFonts w:asciiTheme="majorBidi" w:hAnsiTheme="majorBidi" w:cstheme="majorBidi"/>
          <w:color w:val="000000" w:themeColor="text1"/>
          <w:sz w:val="28"/>
          <w:szCs w:val="28"/>
        </w:rPr>
        <w:fldChar w:fldCharType="end"/>
      </w:r>
      <w:bookmarkEnd w:id="7"/>
      <w:r w:rsidRPr="00E77E7A">
        <w:rPr>
          <w:rFonts w:asciiTheme="majorBidi" w:hAnsiTheme="majorBidi" w:cstheme="majorBidi"/>
          <w:color w:val="000000" w:themeColor="text1"/>
          <w:sz w:val="28"/>
          <w:szCs w:val="28"/>
        </w:rPr>
        <w:t> One interpretation is that she miraculously appeared to each person as a native of their own country.</w:t>
      </w:r>
      <w:bookmarkStart w:id="8" w:name="footnoteRef9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"javascript:doFootnote('9a7254475');"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9</w:t>
      </w:r>
      <w:r w:rsidRPr="00E77E7A">
        <w:rPr>
          <w:rFonts w:asciiTheme="majorBidi" w:hAnsiTheme="majorBidi" w:cstheme="majorBidi"/>
          <w:color w:val="000000" w:themeColor="text1"/>
          <w:sz w:val="28"/>
          <w:szCs w:val="28"/>
        </w:rPr>
        <w:fldChar w:fldCharType="end"/>
      </w:r>
      <w:bookmarkEnd w:id="8"/>
      <w:r w:rsidRPr="00E77E7A">
        <w:rPr>
          <w:rFonts w:asciiTheme="majorBidi" w:hAnsiTheme="majorBidi" w:cstheme="majorBidi"/>
          <w:color w:val="000000" w:themeColor="text1"/>
          <w:sz w:val="28"/>
          <w:szCs w:val="28"/>
        </w:rPr>
        <w:t> Another interpretation is that everyone who looked at her found her beautiful, just like a portrait that appears to be looking at you from any angle.</w:t>
      </w:r>
      <w:bookmarkStart w:id="9" w:name="footnoteRef10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"javascript:doFootnote('10a7254475');"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10</w:t>
      </w:r>
      <w:r w:rsidRPr="00E77E7A">
        <w:rPr>
          <w:rFonts w:asciiTheme="majorBidi" w:hAnsiTheme="majorBidi" w:cstheme="majorBidi"/>
          <w:color w:val="000000" w:themeColor="text1"/>
          <w:sz w:val="28"/>
          <w:szCs w:val="28"/>
        </w:rPr>
        <w:fldChar w:fldCharType="end"/>
      </w:r>
      <w:bookmarkEnd w:id="9"/>
    </w:p>
    <w:p w14:paraId="203662C9" w14:textId="066585BF" w:rsidR="00194F13" w:rsidRPr="00E77E7A" w:rsidRDefault="00194F13" w:rsidP="006457A1">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The sages interpreted her name, Esther, to mean that she was beautiful like the moon (compared to </w:t>
      </w:r>
      <w:proofErr w:type="spellStart"/>
      <w:r w:rsidRPr="00E77E7A">
        <w:rPr>
          <w:rFonts w:asciiTheme="majorBidi" w:hAnsiTheme="majorBidi" w:cstheme="majorBidi"/>
          <w:color w:val="000000" w:themeColor="text1"/>
          <w:sz w:val="28"/>
          <w:szCs w:val="28"/>
        </w:rPr>
        <w:t>sihara</w:t>
      </w:r>
      <w:proofErr w:type="spellEnd"/>
      <w:r w:rsidRPr="00E77E7A">
        <w:rPr>
          <w:rFonts w:asciiTheme="majorBidi" w:hAnsiTheme="majorBidi" w:cstheme="majorBidi"/>
          <w:color w:val="000000" w:themeColor="text1"/>
          <w:sz w:val="28"/>
          <w:szCs w:val="28"/>
        </w:rPr>
        <w:t>, which is moon in Aramaic) or like Venus (compared to Ishtar, which is Venus in Akkadian)</w:t>
      </w:r>
      <w:bookmarkStart w:id="10" w:name="footnoteRef11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"javascript:doFootnote('11a7254475');"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11</w:t>
      </w:r>
      <w:r w:rsidRPr="00E77E7A">
        <w:rPr>
          <w:rFonts w:asciiTheme="majorBidi" w:hAnsiTheme="majorBidi" w:cstheme="majorBidi"/>
          <w:color w:val="000000" w:themeColor="text1"/>
          <w:sz w:val="28"/>
          <w:szCs w:val="28"/>
        </w:rPr>
        <w:fldChar w:fldCharType="end"/>
      </w:r>
      <w:bookmarkEnd w:id="10"/>
      <w:r w:rsidRPr="00E77E7A">
        <w:rPr>
          <w:rFonts w:asciiTheme="majorBidi" w:hAnsiTheme="majorBidi" w:cstheme="majorBidi"/>
          <w:color w:val="000000" w:themeColor="text1"/>
          <w:sz w:val="28"/>
          <w:szCs w:val="28"/>
        </w:rPr>
        <w:t>. For more on whether Mordechai and Esther were named after Pagan gods, see </w:t>
      </w:r>
      <w:hyperlink r:id="rId18" w:tooltip="Are Mordecai and Esther Named for Pagan Gods?" w:history="1">
        <w:r w:rsidRPr="00E77E7A">
          <w:rPr>
            <w:rStyle w:val="Hyperlink"/>
            <w:rFonts w:asciiTheme="majorBidi" w:hAnsiTheme="majorBidi" w:cstheme="majorBidi"/>
            <w:i/>
            <w:iCs/>
            <w:color w:val="000000" w:themeColor="text1"/>
            <w:sz w:val="28"/>
            <w:szCs w:val="28"/>
            <w:u w:val="none"/>
          </w:rPr>
          <w:t>Are Mordecai and Esther Named for Pagan Gods?</w:t>
        </w:r>
      </w:hyperlink>
    </w:p>
    <w:p w14:paraId="6572DA70" w14:textId="0232EB4F" w:rsidR="00A91520" w:rsidRPr="00A91520" w:rsidRDefault="00194F13" w:rsidP="00A91520">
      <w:pPr>
        <w:pStyle w:val="NoSpacing"/>
        <w:ind w:firstLine="720"/>
        <w:jc w:val="center"/>
        <w:rPr>
          <w:rFonts w:asciiTheme="majorBidi" w:hAnsiTheme="majorBidi" w:cstheme="majorBidi"/>
          <w:b/>
          <w:bCs/>
          <w:color w:val="000000" w:themeColor="text1"/>
          <w:sz w:val="28"/>
          <w:szCs w:val="28"/>
        </w:rPr>
      </w:pPr>
      <w:r w:rsidRPr="00A91520">
        <w:rPr>
          <w:rFonts w:asciiTheme="majorBidi" w:hAnsiTheme="majorBidi" w:cstheme="majorBidi"/>
          <w:b/>
          <w:bCs/>
          <w:color w:val="000000" w:themeColor="text1"/>
          <w:sz w:val="28"/>
          <w:szCs w:val="28"/>
        </w:rPr>
        <w:t>Modesty.</w:t>
      </w:r>
    </w:p>
    <w:p w14:paraId="61786AFF" w14:textId="7B1B6807" w:rsidR="00194F13" w:rsidRPr="00E77E7A" w:rsidRDefault="00194F13" w:rsidP="005A56CE">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According to the Targum,</w:t>
      </w:r>
      <w:bookmarkStart w:id="11" w:name="footnoteRef12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"javascript:doFootnote('12a7254475');"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12</w:t>
      </w:r>
      <w:r w:rsidRPr="00E77E7A">
        <w:rPr>
          <w:rFonts w:asciiTheme="majorBidi" w:hAnsiTheme="majorBidi" w:cstheme="majorBidi"/>
          <w:color w:val="000000" w:themeColor="text1"/>
          <w:sz w:val="28"/>
          <w:szCs w:val="28"/>
        </w:rPr>
        <w:fldChar w:fldCharType="end"/>
      </w:r>
      <w:bookmarkEnd w:id="11"/>
      <w:r w:rsidRPr="00E77E7A">
        <w:rPr>
          <w:rFonts w:asciiTheme="majorBidi" w:hAnsiTheme="majorBidi" w:cstheme="majorBidi"/>
          <w:color w:val="000000" w:themeColor="text1"/>
          <w:sz w:val="28"/>
          <w:szCs w:val="28"/>
        </w:rPr>
        <w:t> Esther was extremely modest, never looking at any other man’s face but Mordechai’s, the entire time she lived with him.</w:t>
      </w:r>
    </w:p>
    <w:p w14:paraId="3DFBD4A2" w14:textId="77777777" w:rsidR="00A91520" w:rsidRDefault="00A91520" w:rsidP="00E77E7A">
      <w:pPr>
        <w:pStyle w:val="NoSpacing"/>
        <w:jc w:val="both"/>
        <w:rPr>
          <w:rFonts w:asciiTheme="majorBidi" w:hAnsiTheme="majorBidi" w:cstheme="majorBidi"/>
          <w:color w:val="000000" w:themeColor="text1"/>
          <w:sz w:val="28"/>
          <w:szCs w:val="28"/>
        </w:rPr>
      </w:pPr>
    </w:p>
    <w:p w14:paraId="63AD9865" w14:textId="7679E966" w:rsidR="00194F13" w:rsidRPr="00A91520" w:rsidRDefault="00194F13" w:rsidP="00A91520">
      <w:pPr>
        <w:pStyle w:val="NoSpacing"/>
        <w:jc w:val="center"/>
        <w:rPr>
          <w:rFonts w:asciiTheme="majorBidi" w:hAnsiTheme="majorBidi" w:cstheme="majorBidi"/>
          <w:b/>
          <w:bCs/>
          <w:color w:val="000000" w:themeColor="text1"/>
          <w:sz w:val="28"/>
          <w:szCs w:val="28"/>
        </w:rPr>
      </w:pPr>
      <w:r w:rsidRPr="00A91520">
        <w:rPr>
          <w:rFonts w:asciiTheme="majorBidi" w:hAnsiTheme="majorBidi" w:cstheme="majorBidi"/>
          <w:b/>
          <w:bCs/>
          <w:color w:val="000000" w:themeColor="text1"/>
          <w:sz w:val="28"/>
          <w:szCs w:val="28"/>
        </w:rPr>
        <w:t>How Old Was Esther?</w:t>
      </w:r>
    </w:p>
    <w:p w14:paraId="15BC39C7" w14:textId="77777777" w:rsidR="00194F13" w:rsidRPr="00E77E7A" w:rsidRDefault="00194F13" w:rsidP="00A91520">
      <w:pPr>
        <w:pStyle w:val="NoSpacing"/>
        <w:ind w:left="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When Esther was taken into Ahasuerus’s palace, she was at least 40 years old. And according to some, she was up to 80 years old!</w:t>
      </w:r>
      <w:bookmarkStart w:id="12" w:name="footnoteRef13a7254475"/>
      <w:r w:rsidRPr="00E77E7A">
        <w:rPr>
          <w:rFonts w:asciiTheme="majorBidi" w:hAnsiTheme="majorBidi" w:cstheme="majorBidi"/>
          <w:color w:val="000000" w:themeColor="text1"/>
          <w:sz w:val="28"/>
          <w:szCs w:val="28"/>
        </w:rPr>
        <w:fldChar w:fldCharType="begin"/>
      </w:r>
      <w:r w:rsidRPr="00E77E7A">
        <w:rPr>
          <w:rFonts w:asciiTheme="majorBidi" w:hAnsiTheme="majorBidi" w:cstheme="majorBidi"/>
          <w:color w:val="000000" w:themeColor="text1"/>
          <w:sz w:val="28"/>
          <w:szCs w:val="28"/>
        </w:rPr>
        <w:instrText>HYPERLINK "javascript:doFootnote('13a7254475');"</w:instrText>
      </w:r>
      <w:r w:rsidRPr="00E77E7A">
        <w:rPr>
          <w:rFonts w:asciiTheme="majorBidi" w:hAnsiTheme="majorBidi" w:cstheme="majorBidi"/>
          <w:color w:val="000000" w:themeColor="text1"/>
          <w:sz w:val="28"/>
          <w:szCs w:val="28"/>
        </w:rPr>
      </w:r>
      <w:r w:rsidRPr="00E77E7A">
        <w:rPr>
          <w:rFonts w:asciiTheme="majorBidi" w:hAnsiTheme="majorBidi" w:cstheme="majorBidi"/>
          <w:color w:val="000000" w:themeColor="text1"/>
          <w:sz w:val="28"/>
          <w:szCs w:val="28"/>
        </w:rPr>
        <w:fldChar w:fldCharType="separate"/>
      </w:r>
      <w:r w:rsidRPr="00E77E7A">
        <w:rPr>
          <w:rStyle w:val="Hyperlink"/>
          <w:rFonts w:asciiTheme="majorBidi" w:hAnsiTheme="majorBidi" w:cstheme="majorBidi"/>
          <w:i/>
          <w:iCs/>
          <w:color w:val="000000" w:themeColor="text1"/>
          <w:sz w:val="28"/>
          <w:szCs w:val="28"/>
          <w:u w:val="none"/>
          <w:vertAlign w:val="superscript"/>
        </w:rPr>
        <w:t>13</w:t>
      </w:r>
      <w:r w:rsidRPr="00E77E7A">
        <w:rPr>
          <w:rFonts w:asciiTheme="majorBidi" w:hAnsiTheme="majorBidi" w:cstheme="majorBidi"/>
          <w:color w:val="000000" w:themeColor="text1"/>
          <w:sz w:val="28"/>
          <w:szCs w:val="28"/>
        </w:rPr>
        <w:fldChar w:fldCharType="end"/>
      </w:r>
      <w:bookmarkEnd w:id="12"/>
      <w:r w:rsidRPr="00E77E7A">
        <w:rPr>
          <w:rFonts w:asciiTheme="majorBidi" w:hAnsiTheme="majorBidi" w:cstheme="majorBidi"/>
          <w:color w:val="000000" w:themeColor="text1"/>
          <w:sz w:val="28"/>
          <w:szCs w:val="28"/>
        </w:rPr>
        <w:t> This emphasizes that her appearance was a gift from G</w:t>
      </w:r>
      <w:r w:rsidRPr="00E77E7A">
        <w:rPr>
          <w:rFonts w:asciiTheme="majorBidi" w:hAnsiTheme="majorBidi" w:cstheme="majorBidi"/>
          <w:color w:val="000000" w:themeColor="text1"/>
          <w:sz w:val="28"/>
          <w:szCs w:val="28"/>
        </w:rPr>
        <w:noBreakHyphen/>
        <w:t>d.</w:t>
      </w:r>
    </w:p>
    <w:p w14:paraId="71014E06" w14:textId="77777777" w:rsidR="00194F13" w:rsidRPr="00E77E7A" w:rsidRDefault="00194F13" w:rsidP="00A91520">
      <w:pPr>
        <w:pStyle w:val="NoSpacing"/>
        <w:ind w:firstLine="720"/>
        <w:jc w:val="both"/>
        <w:rPr>
          <w:rFonts w:asciiTheme="majorBidi" w:hAnsiTheme="majorBidi" w:cstheme="majorBidi"/>
          <w:color w:val="000000" w:themeColor="text1"/>
          <w:sz w:val="28"/>
          <w:szCs w:val="28"/>
        </w:rPr>
      </w:pPr>
      <w:r w:rsidRPr="00E77E7A">
        <w:rPr>
          <w:rFonts w:asciiTheme="majorBidi" w:hAnsiTheme="majorBidi" w:cstheme="majorBidi"/>
          <w:color w:val="000000" w:themeColor="text1"/>
          <w:sz w:val="28"/>
          <w:szCs w:val="28"/>
        </w:rPr>
        <w:t>In the end, Esther is a fascinating mystery. She may have been elderly or possessed a sallow complexion, yet she radiated a charm that no one could resist. Her beauty was more than just physical; it had a purpose. It was a Divine gift—a key that opened the doors of the Persian palace, allowing </w:t>
      </w:r>
      <w:hyperlink r:id="rId19" w:tooltip="God in Judaism" w:history="1">
        <w:r w:rsidRPr="00E77E7A">
          <w:rPr>
            <w:rStyle w:val="Hyperlink"/>
            <w:rFonts w:asciiTheme="majorBidi" w:hAnsiTheme="majorBidi" w:cstheme="majorBidi"/>
            <w:i/>
            <w:iCs/>
            <w:color w:val="000000" w:themeColor="text1"/>
            <w:sz w:val="28"/>
            <w:szCs w:val="28"/>
            <w:u w:val="none"/>
          </w:rPr>
          <w:t>G</w:t>
        </w:r>
        <w:r w:rsidRPr="00E77E7A">
          <w:rPr>
            <w:rStyle w:val="Hyperlink"/>
            <w:rFonts w:asciiTheme="majorBidi" w:hAnsiTheme="majorBidi" w:cstheme="majorBidi"/>
            <w:i/>
            <w:iCs/>
            <w:color w:val="000000" w:themeColor="text1"/>
            <w:sz w:val="28"/>
            <w:szCs w:val="28"/>
            <w:u w:val="none"/>
          </w:rPr>
          <w:noBreakHyphen/>
          <w:t>d</w:t>
        </w:r>
      </w:hyperlink>
      <w:r w:rsidRPr="00E77E7A">
        <w:rPr>
          <w:rFonts w:asciiTheme="majorBidi" w:hAnsiTheme="majorBidi" w:cstheme="majorBidi"/>
          <w:color w:val="000000" w:themeColor="text1"/>
          <w:sz w:val="28"/>
          <w:szCs w:val="28"/>
        </w:rPr>
        <w:t>’s hidden plan to unfold and save her people.</w:t>
      </w:r>
    </w:p>
    <w:p w14:paraId="7ED6D4B3" w14:textId="77777777" w:rsidR="00E77E7A" w:rsidRDefault="00E77E7A" w:rsidP="00E77E7A">
      <w:pPr>
        <w:pStyle w:val="NoSpacing"/>
        <w:jc w:val="both"/>
        <w:rPr>
          <w:rFonts w:asciiTheme="majorBidi" w:hAnsiTheme="majorBidi" w:cstheme="majorBidi"/>
          <w:color w:val="000000" w:themeColor="text1"/>
          <w:sz w:val="28"/>
          <w:szCs w:val="28"/>
        </w:rPr>
      </w:pPr>
    </w:p>
    <w:p w14:paraId="5A1B2800" w14:textId="5AF4DD33" w:rsidR="00194F13" w:rsidRPr="00734A1F" w:rsidRDefault="00194F13" w:rsidP="00734A1F">
      <w:pPr>
        <w:pStyle w:val="NoSpacing"/>
        <w:jc w:val="center"/>
        <w:rPr>
          <w:rFonts w:asciiTheme="majorBidi" w:hAnsiTheme="majorBidi" w:cstheme="majorBidi"/>
          <w:b/>
          <w:bCs/>
          <w:color w:val="000000" w:themeColor="text1"/>
          <w:sz w:val="28"/>
          <w:szCs w:val="28"/>
        </w:rPr>
      </w:pPr>
      <w:r w:rsidRPr="00734A1F">
        <w:rPr>
          <w:rFonts w:asciiTheme="majorBidi" w:hAnsiTheme="majorBidi" w:cstheme="majorBidi"/>
          <w:b/>
          <w:bCs/>
          <w:color w:val="000000" w:themeColor="text1"/>
          <w:sz w:val="28"/>
          <w:szCs w:val="28"/>
        </w:rPr>
        <w:t>Footnotes</w:t>
      </w:r>
    </w:p>
    <w:bookmarkStart w:id="13" w:name="footnote1a7254475"/>
    <w:p w14:paraId="0116109B" w14:textId="6F716DC4" w:rsidR="00194F13" w:rsidRPr="00E77E7A" w:rsidRDefault="00194F13" w:rsidP="00734A1F">
      <w:pPr>
        <w:pStyle w:val="NoSpacing"/>
        <w:jc w:val="both"/>
        <w:rPr>
          <w:rFonts w:asciiTheme="majorBidi" w:hAnsiTheme="majorBidi" w:cstheme="majorBidi"/>
          <w:color w:val="000000" w:themeColor="text1"/>
          <w:sz w:val="28"/>
          <w:szCs w:val="28"/>
        </w:rPr>
      </w:pPr>
      <w:r w:rsidRPr="00BF18DD">
        <w:rPr>
          <w:rFonts w:asciiTheme="majorBidi" w:hAnsiTheme="majorBidi" w:cstheme="majorBidi"/>
          <w:b/>
          <w:bCs/>
          <w:color w:val="000000" w:themeColor="text1"/>
          <w:sz w:val="28"/>
          <w:szCs w:val="28"/>
        </w:rPr>
        <w:fldChar w:fldCharType="begin"/>
      </w:r>
      <w:r w:rsidRPr="00BF18DD">
        <w:rPr>
          <w:rFonts w:asciiTheme="majorBidi" w:hAnsiTheme="majorBidi" w:cstheme="majorBidi"/>
          <w:b/>
          <w:bCs/>
          <w:color w:val="000000" w:themeColor="text1"/>
          <w:sz w:val="28"/>
          <w:szCs w:val="28"/>
        </w:rPr>
        <w:instrText>HYPERLINK "https://www.chabad.org/holidays/purim/article_cdo/aid/7254475/jewish/What-Did-Queen-Esther-Look-Like.htm" \l "footnoteRef1a7254475"</w:instrText>
      </w:r>
      <w:r w:rsidRPr="00BF18DD">
        <w:rPr>
          <w:rFonts w:asciiTheme="majorBidi" w:hAnsiTheme="majorBidi" w:cstheme="majorBidi"/>
          <w:b/>
          <w:bCs/>
          <w:color w:val="000000" w:themeColor="text1"/>
          <w:sz w:val="28"/>
          <w:szCs w:val="28"/>
        </w:rPr>
      </w:r>
      <w:r w:rsidRPr="00BF18DD">
        <w:rPr>
          <w:rFonts w:asciiTheme="majorBidi" w:hAnsiTheme="majorBidi" w:cstheme="majorBidi"/>
          <w:b/>
          <w:bCs/>
          <w:color w:val="000000" w:themeColor="text1"/>
          <w:sz w:val="28"/>
          <w:szCs w:val="28"/>
        </w:rPr>
        <w:fldChar w:fldCharType="separate"/>
      </w:r>
      <w:r w:rsidRPr="00BF18DD">
        <w:rPr>
          <w:rStyle w:val="Hyperlink"/>
          <w:rFonts w:asciiTheme="majorBidi" w:hAnsiTheme="majorBidi" w:cstheme="majorBidi"/>
          <w:b/>
          <w:bCs/>
          <w:i/>
          <w:iCs/>
          <w:color w:val="000000" w:themeColor="text1"/>
          <w:sz w:val="28"/>
          <w:szCs w:val="28"/>
          <w:u w:val="none"/>
        </w:rPr>
        <w:t>1.</w:t>
      </w:r>
      <w:r w:rsidRPr="00BF18DD">
        <w:rPr>
          <w:rFonts w:asciiTheme="majorBidi" w:hAnsiTheme="majorBidi" w:cstheme="majorBidi"/>
          <w:b/>
          <w:bCs/>
          <w:color w:val="000000" w:themeColor="text1"/>
          <w:sz w:val="28"/>
          <w:szCs w:val="28"/>
        </w:rPr>
        <w:fldChar w:fldCharType="end"/>
      </w:r>
      <w:bookmarkEnd w:id="13"/>
      <w:r w:rsidR="00734A1F">
        <w:rPr>
          <w:rFonts w:asciiTheme="majorBidi" w:hAnsiTheme="majorBidi" w:cstheme="majorBidi"/>
          <w:color w:val="000000" w:themeColor="text1"/>
          <w:sz w:val="28"/>
          <w:szCs w:val="28"/>
        </w:rPr>
        <w:t xml:space="preserve"> </w:t>
      </w:r>
      <w:hyperlink r:id="rId20" w:anchor="v7" w:tgtFrame="_blank" w:tooltip="Esther 2:7" w:history="1">
        <w:r w:rsidRPr="00E77E7A">
          <w:rPr>
            <w:rStyle w:val="Hyperlink"/>
            <w:rFonts w:asciiTheme="majorBidi" w:hAnsiTheme="majorBidi" w:cstheme="majorBidi"/>
            <w:i/>
            <w:iCs/>
            <w:color w:val="000000" w:themeColor="text1"/>
            <w:sz w:val="28"/>
            <w:szCs w:val="28"/>
            <w:u w:val="none"/>
          </w:rPr>
          <w:t>Esther 2:7</w:t>
        </w:r>
      </w:hyperlink>
      <w:r w:rsidRPr="00E77E7A">
        <w:rPr>
          <w:rFonts w:asciiTheme="majorBidi" w:hAnsiTheme="majorBidi" w:cstheme="majorBidi"/>
          <w:color w:val="000000" w:themeColor="text1"/>
          <w:sz w:val="28"/>
          <w:szCs w:val="28"/>
        </w:rPr>
        <w:t>.</w:t>
      </w:r>
      <w:bookmarkStart w:id="14" w:name="footnote2a7254475"/>
      <w:r w:rsidR="00734A1F">
        <w:rPr>
          <w:rFonts w:asciiTheme="majorBidi" w:hAnsiTheme="majorBidi" w:cstheme="majorBidi"/>
          <w:color w:val="000000" w:themeColor="text1"/>
          <w:sz w:val="28"/>
          <w:szCs w:val="28"/>
        </w:rPr>
        <w:t xml:space="preserve">  </w:t>
      </w:r>
      <w:hyperlink r:id="rId21" w:anchor="footnoteRef2a7254475" w:history="1">
        <w:r w:rsidRPr="00BF18DD">
          <w:rPr>
            <w:rStyle w:val="Hyperlink"/>
            <w:rFonts w:asciiTheme="majorBidi" w:hAnsiTheme="majorBidi" w:cstheme="majorBidi"/>
            <w:b/>
            <w:bCs/>
            <w:i/>
            <w:iCs/>
            <w:color w:val="000000" w:themeColor="text1"/>
            <w:sz w:val="28"/>
            <w:szCs w:val="28"/>
            <w:u w:val="none"/>
          </w:rPr>
          <w:t>2.</w:t>
        </w:r>
      </w:hyperlink>
      <w:bookmarkEnd w:id="14"/>
      <w:r w:rsidR="00734A1F">
        <w:rPr>
          <w:rFonts w:asciiTheme="majorBidi" w:hAnsiTheme="majorBidi" w:cstheme="majorBidi"/>
          <w:color w:val="000000" w:themeColor="text1"/>
          <w:sz w:val="28"/>
          <w:szCs w:val="28"/>
        </w:rPr>
        <w:t xml:space="preserve"> </w:t>
      </w:r>
      <w:r w:rsidRPr="00E77E7A">
        <w:rPr>
          <w:rFonts w:asciiTheme="majorBidi" w:hAnsiTheme="majorBidi" w:cstheme="majorBidi"/>
          <w:color w:val="000000" w:themeColor="text1"/>
          <w:sz w:val="28"/>
          <w:szCs w:val="28"/>
        </w:rPr>
        <w:t>Ibn Ezra on </w:t>
      </w:r>
      <w:hyperlink r:id="rId22" w:anchor="v7" w:tgtFrame="_blank" w:tooltip="Esther 2:7" w:history="1">
        <w:r w:rsidRPr="00E77E7A">
          <w:rPr>
            <w:rStyle w:val="Hyperlink"/>
            <w:rFonts w:asciiTheme="majorBidi" w:hAnsiTheme="majorBidi" w:cstheme="majorBidi"/>
            <w:i/>
            <w:iCs/>
            <w:color w:val="000000" w:themeColor="text1"/>
            <w:sz w:val="28"/>
            <w:szCs w:val="28"/>
            <w:u w:val="none"/>
          </w:rPr>
          <w:t>Esther 2:7</w:t>
        </w:r>
      </w:hyperlink>
      <w:r w:rsidRPr="00E77E7A">
        <w:rPr>
          <w:rFonts w:asciiTheme="majorBidi" w:hAnsiTheme="majorBidi" w:cstheme="majorBidi"/>
          <w:color w:val="000000" w:themeColor="text1"/>
          <w:sz w:val="28"/>
          <w:szCs w:val="28"/>
        </w:rPr>
        <w:t>.</w:t>
      </w:r>
      <w:bookmarkStart w:id="15" w:name="footnote3a7254475"/>
      <w:r w:rsidR="00734A1F">
        <w:rPr>
          <w:rFonts w:asciiTheme="majorBidi" w:hAnsiTheme="majorBidi" w:cstheme="majorBidi"/>
          <w:color w:val="000000" w:themeColor="text1"/>
          <w:sz w:val="28"/>
          <w:szCs w:val="28"/>
        </w:rPr>
        <w:t xml:space="preserve"> </w:t>
      </w:r>
      <w:hyperlink r:id="rId23" w:anchor="footnoteRef3a7254475" w:history="1">
        <w:r w:rsidRPr="00BF18DD">
          <w:rPr>
            <w:rStyle w:val="Hyperlink"/>
            <w:rFonts w:asciiTheme="majorBidi" w:hAnsiTheme="majorBidi" w:cstheme="majorBidi"/>
            <w:b/>
            <w:bCs/>
            <w:i/>
            <w:iCs/>
            <w:color w:val="000000" w:themeColor="text1"/>
            <w:sz w:val="28"/>
            <w:szCs w:val="28"/>
            <w:u w:val="none"/>
          </w:rPr>
          <w:t>3.</w:t>
        </w:r>
      </w:hyperlink>
      <w:bookmarkEnd w:id="15"/>
      <w:r w:rsidR="00734A1F">
        <w:rPr>
          <w:rFonts w:asciiTheme="majorBidi" w:hAnsiTheme="majorBidi" w:cstheme="majorBidi"/>
          <w:color w:val="000000" w:themeColor="text1"/>
          <w:sz w:val="28"/>
          <w:szCs w:val="28"/>
        </w:rPr>
        <w:t xml:space="preserve"> </w:t>
      </w:r>
      <w:r w:rsidRPr="00E77E7A">
        <w:rPr>
          <w:rFonts w:asciiTheme="majorBidi" w:hAnsiTheme="majorBidi" w:cstheme="majorBidi"/>
          <w:color w:val="000000" w:themeColor="text1"/>
          <w:sz w:val="28"/>
          <w:szCs w:val="28"/>
        </w:rPr>
        <w:t>Rabbi Yosef Ibn Yachya on </w:t>
      </w:r>
      <w:hyperlink r:id="rId24" w:anchor="v7" w:tgtFrame="_blank" w:tooltip="Esther 2:7" w:history="1">
        <w:r w:rsidRPr="00E77E7A">
          <w:rPr>
            <w:rStyle w:val="Hyperlink"/>
            <w:rFonts w:asciiTheme="majorBidi" w:hAnsiTheme="majorBidi" w:cstheme="majorBidi"/>
            <w:i/>
            <w:iCs/>
            <w:color w:val="000000" w:themeColor="text1"/>
            <w:sz w:val="28"/>
            <w:szCs w:val="28"/>
            <w:u w:val="none"/>
          </w:rPr>
          <w:t>Esther 2:7</w:t>
        </w:r>
      </w:hyperlink>
      <w:r w:rsidRPr="00E77E7A">
        <w:rPr>
          <w:rFonts w:asciiTheme="majorBidi" w:hAnsiTheme="majorBidi" w:cstheme="majorBidi"/>
          <w:color w:val="000000" w:themeColor="text1"/>
          <w:sz w:val="28"/>
          <w:szCs w:val="28"/>
        </w:rPr>
        <w:t>.</w:t>
      </w:r>
    </w:p>
    <w:bookmarkStart w:id="16" w:name="footnote4a7254475"/>
    <w:p w14:paraId="204A936F" w14:textId="288BE47E" w:rsidR="00194F13" w:rsidRPr="00E77E7A" w:rsidRDefault="00194F13" w:rsidP="00BF18DD">
      <w:pPr>
        <w:pStyle w:val="NoSpacing"/>
        <w:jc w:val="both"/>
        <w:rPr>
          <w:rFonts w:asciiTheme="majorBidi" w:hAnsiTheme="majorBidi" w:cstheme="majorBidi"/>
          <w:color w:val="000000" w:themeColor="text1"/>
          <w:sz w:val="28"/>
          <w:szCs w:val="28"/>
        </w:rPr>
      </w:pPr>
      <w:r w:rsidRPr="00BF18DD">
        <w:rPr>
          <w:rFonts w:asciiTheme="majorBidi" w:hAnsiTheme="majorBidi" w:cstheme="majorBidi"/>
          <w:b/>
          <w:bCs/>
          <w:color w:val="000000" w:themeColor="text1"/>
          <w:sz w:val="28"/>
          <w:szCs w:val="28"/>
        </w:rPr>
        <w:fldChar w:fldCharType="begin"/>
      </w:r>
      <w:r w:rsidRPr="00BF18DD">
        <w:rPr>
          <w:rFonts w:asciiTheme="majorBidi" w:hAnsiTheme="majorBidi" w:cstheme="majorBidi"/>
          <w:b/>
          <w:bCs/>
          <w:color w:val="000000" w:themeColor="text1"/>
          <w:sz w:val="28"/>
          <w:szCs w:val="28"/>
        </w:rPr>
        <w:instrText>HYPERLINK "https://www.chabad.org/holidays/purim/article_cdo/aid/7254475/jewish/What-Did-Queen-Esther-Look-Like.htm" \l "footnoteRef4a7254475"</w:instrText>
      </w:r>
      <w:r w:rsidRPr="00BF18DD">
        <w:rPr>
          <w:rFonts w:asciiTheme="majorBidi" w:hAnsiTheme="majorBidi" w:cstheme="majorBidi"/>
          <w:b/>
          <w:bCs/>
          <w:color w:val="000000" w:themeColor="text1"/>
          <w:sz w:val="28"/>
          <w:szCs w:val="28"/>
        </w:rPr>
      </w:r>
      <w:r w:rsidRPr="00BF18DD">
        <w:rPr>
          <w:rFonts w:asciiTheme="majorBidi" w:hAnsiTheme="majorBidi" w:cstheme="majorBidi"/>
          <w:b/>
          <w:bCs/>
          <w:color w:val="000000" w:themeColor="text1"/>
          <w:sz w:val="28"/>
          <w:szCs w:val="28"/>
        </w:rPr>
        <w:fldChar w:fldCharType="separate"/>
      </w:r>
      <w:r w:rsidRPr="00BF18DD">
        <w:rPr>
          <w:rStyle w:val="Hyperlink"/>
          <w:rFonts w:asciiTheme="majorBidi" w:hAnsiTheme="majorBidi" w:cstheme="majorBidi"/>
          <w:b/>
          <w:bCs/>
          <w:i/>
          <w:iCs/>
          <w:color w:val="000000" w:themeColor="text1"/>
          <w:sz w:val="28"/>
          <w:szCs w:val="28"/>
          <w:u w:val="none"/>
        </w:rPr>
        <w:t>4.</w:t>
      </w:r>
      <w:r w:rsidRPr="00BF18DD">
        <w:rPr>
          <w:rFonts w:asciiTheme="majorBidi" w:hAnsiTheme="majorBidi" w:cstheme="majorBidi"/>
          <w:b/>
          <w:bCs/>
          <w:color w:val="000000" w:themeColor="text1"/>
          <w:sz w:val="28"/>
          <w:szCs w:val="28"/>
        </w:rPr>
        <w:fldChar w:fldCharType="end"/>
      </w:r>
      <w:bookmarkEnd w:id="16"/>
      <w:r w:rsidR="00734A1F">
        <w:rPr>
          <w:rFonts w:asciiTheme="majorBidi" w:hAnsiTheme="majorBidi" w:cstheme="majorBidi"/>
          <w:color w:val="000000" w:themeColor="text1"/>
          <w:sz w:val="28"/>
          <w:szCs w:val="28"/>
        </w:rPr>
        <w:t xml:space="preserve"> </w:t>
      </w:r>
      <w:hyperlink r:id="rId25" w:tgtFrame="_blank" w:tooltip="Megillah 15a" w:history="1">
        <w:r w:rsidRPr="00E77E7A">
          <w:rPr>
            <w:rStyle w:val="Hyperlink"/>
            <w:rFonts w:asciiTheme="majorBidi" w:hAnsiTheme="majorBidi" w:cstheme="majorBidi"/>
            <w:i/>
            <w:iCs/>
            <w:color w:val="000000" w:themeColor="text1"/>
            <w:sz w:val="28"/>
            <w:szCs w:val="28"/>
            <w:u w:val="none"/>
          </w:rPr>
          <w:t>Megillah 15a</w:t>
        </w:r>
      </w:hyperlink>
      <w:r w:rsidRPr="00E77E7A">
        <w:rPr>
          <w:rFonts w:asciiTheme="majorBidi" w:hAnsiTheme="majorBidi" w:cstheme="majorBidi"/>
          <w:color w:val="000000" w:themeColor="text1"/>
          <w:sz w:val="28"/>
          <w:szCs w:val="28"/>
        </w:rPr>
        <w:t>.</w:t>
      </w:r>
      <w:bookmarkStart w:id="17" w:name="footnote5a7254475"/>
      <w:r w:rsidR="00734A1F">
        <w:rPr>
          <w:rFonts w:asciiTheme="majorBidi" w:hAnsiTheme="majorBidi" w:cstheme="majorBidi"/>
          <w:color w:val="000000" w:themeColor="text1"/>
          <w:sz w:val="28"/>
          <w:szCs w:val="28"/>
        </w:rPr>
        <w:t xml:space="preserve"> </w:t>
      </w:r>
      <w:hyperlink r:id="rId26" w:anchor="footnoteRef5a7254475" w:history="1">
        <w:r w:rsidRPr="00BF18DD">
          <w:rPr>
            <w:rStyle w:val="Hyperlink"/>
            <w:rFonts w:asciiTheme="majorBidi" w:hAnsiTheme="majorBidi" w:cstheme="majorBidi"/>
            <w:b/>
            <w:bCs/>
            <w:i/>
            <w:iCs/>
            <w:color w:val="000000" w:themeColor="text1"/>
            <w:sz w:val="28"/>
            <w:szCs w:val="28"/>
            <w:u w:val="none"/>
          </w:rPr>
          <w:t>5.</w:t>
        </w:r>
      </w:hyperlink>
      <w:bookmarkEnd w:id="17"/>
      <w:r w:rsidR="00BF18DD">
        <w:rPr>
          <w:rFonts w:asciiTheme="majorBidi" w:hAnsiTheme="majorBidi" w:cstheme="majorBidi"/>
          <w:color w:val="000000" w:themeColor="text1"/>
          <w:sz w:val="28"/>
          <w:szCs w:val="28"/>
        </w:rPr>
        <w:t xml:space="preserve"> </w:t>
      </w:r>
      <w:r w:rsidRPr="00E77E7A">
        <w:rPr>
          <w:rFonts w:asciiTheme="majorBidi" w:hAnsiTheme="majorBidi" w:cstheme="majorBidi"/>
          <w:color w:val="000000" w:themeColor="text1"/>
          <w:sz w:val="28"/>
          <w:szCs w:val="28"/>
        </w:rPr>
        <w:t xml:space="preserve">The word </w:t>
      </w:r>
      <w:r w:rsidRPr="00E77E7A">
        <w:rPr>
          <w:rFonts w:asciiTheme="majorBidi" w:hAnsiTheme="majorBidi" w:cstheme="majorBidi"/>
          <w:color w:val="000000" w:themeColor="text1"/>
          <w:sz w:val="28"/>
          <w:szCs w:val="28"/>
          <w:rtl/>
          <w:lang w:bidi="he-IL"/>
        </w:rPr>
        <w:t>ירקרקת</w:t>
      </w:r>
      <w:r w:rsidRPr="00E77E7A">
        <w:rPr>
          <w:rFonts w:asciiTheme="majorBidi" w:hAnsiTheme="majorBidi" w:cstheme="majorBidi"/>
          <w:color w:val="000000" w:themeColor="text1"/>
          <w:sz w:val="28"/>
          <w:szCs w:val="28"/>
        </w:rPr>
        <w:t xml:space="preserve"> is correctly translated as yellow, not green, unless qualified by a descriptor. </w:t>
      </w:r>
      <w:proofErr w:type="spellStart"/>
      <w:r w:rsidRPr="00E77E7A">
        <w:rPr>
          <w:rFonts w:asciiTheme="majorBidi" w:hAnsiTheme="majorBidi" w:cstheme="majorBidi"/>
          <w:color w:val="000000" w:themeColor="text1"/>
          <w:sz w:val="28"/>
          <w:szCs w:val="28"/>
        </w:rPr>
        <w:t>Tosafot</w:t>
      </w:r>
      <w:proofErr w:type="spellEnd"/>
      <w:r w:rsidRPr="00E77E7A">
        <w:rPr>
          <w:rFonts w:asciiTheme="majorBidi" w:hAnsiTheme="majorBidi" w:cstheme="majorBidi"/>
          <w:color w:val="000000" w:themeColor="text1"/>
          <w:sz w:val="28"/>
          <w:szCs w:val="28"/>
        </w:rPr>
        <w:t>, </w:t>
      </w:r>
      <w:hyperlink r:id="rId27" w:tgtFrame="_blank" w:tooltip="Niddah 19b" w:history="1">
        <w:r w:rsidRPr="00E77E7A">
          <w:rPr>
            <w:rStyle w:val="Hyperlink"/>
            <w:rFonts w:asciiTheme="majorBidi" w:hAnsiTheme="majorBidi" w:cstheme="majorBidi"/>
            <w:i/>
            <w:iCs/>
            <w:color w:val="000000" w:themeColor="text1"/>
            <w:sz w:val="28"/>
            <w:szCs w:val="28"/>
            <w:u w:val="none"/>
          </w:rPr>
          <w:t>Niddah 19b</w:t>
        </w:r>
      </w:hyperlink>
      <w:r w:rsidRPr="00BF18DD">
        <w:rPr>
          <w:rFonts w:asciiTheme="majorBidi" w:hAnsiTheme="majorBidi" w:cstheme="majorBidi"/>
          <w:b/>
          <w:bCs/>
          <w:color w:val="000000" w:themeColor="text1"/>
          <w:sz w:val="28"/>
          <w:szCs w:val="28"/>
        </w:rPr>
        <w:t>.</w:t>
      </w:r>
      <w:bookmarkStart w:id="18" w:name="footnote6a7254475"/>
      <w:r w:rsidR="00BF18DD" w:rsidRPr="00BF18DD">
        <w:rPr>
          <w:rFonts w:asciiTheme="majorBidi" w:hAnsiTheme="majorBidi" w:cstheme="majorBidi"/>
          <w:b/>
          <w:bCs/>
          <w:color w:val="000000" w:themeColor="text1"/>
          <w:sz w:val="28"/>
          <w:szCs w:val="28"/>
        </w:rPr>
        <w:t xml:space="preserve">  </w:t>
      </w:r>
      <w:hyperlink r:id="rId28" w:anchor="footnoteRef6a7254475" w:history="1">
        <w:r w:rsidRPr="00BF18DD">
          <w:rPr>
            <w:rStyle w:val="Hyperlink"/>
            <w:rFonts w:asciiTheme="majorBidi" w:hAnsiTheme="majorBidi" w:cstheme="majorBidi"/>
            <w:b/>
            <w:bCs/>
            <w:i/>
            <w:iCs/>
            <w:color w:val="000000" w:themeColor="text1"/>
            <w:sz w:val="28"/>
            <w:szCs w:val="28"/>
            <w:u w:val="none"/>
          </w:rPr>
          <w:t>6.</w:t>
        </w:r>
      </w:hyperlink>
      <w:bookmarkEnd w:id="18"/>
      <w:r w:rsidR="00BF18DD">
        <w:rPr>
          <w:rFonts w:asciiTheme="majorBidi" w:hAnsiTheme="majorBidi" w:cstheme="majorBidi"/>
          <w:color w:val="000000" w:themeColor="text1"/>
          <w:sz w:val="28"/>
          <w:szCs w:val="28"/>
        </w:rPr>
        <w:t xml:space="preserve"> </w:t>
      </w:r>
      <w:hyperlink r:id="rId29" w:tgtFrame="_blank" w:tooltip="Megillah 13a" w:history="1">
        <w:r w:rsidRPr="00E77E7A">
          <w:rPr>
            <w:rStyle w:val="Hyperlink"/>
            <w:rFonts w:asciiTheme="majorBidi" w:hAnsiTheme="majorBidi" w:cstheme="majorBidi"/>
            <w:i/>
            <w:iCs/>
            <w:color w:val="000000" w:themeColor="text1"/>
            <w:sz w:val="28"/>
            <w:szCs w:val="28"/>
            <w:u w:val="none"/>
          </w:rPr>
          <w:t>Megillah 13a</w:t>
        </w:r>
      </w:hyperlink>
      <w:r w:rsidRPr="00E77E7A">
        <w:rPr>
          <w:rFonts w:asciiTheme="majorBidi" w:hAnsiTheme="majorBidi" w:cstheme="majorBidi"/>
          <w:color w:val="000000" w:themeColor="text1"/>
          <w:sz w:val="28"/>
          <w:szCs w:val="28"/>
        </w:rPr>
        <w:t>.</w:t>
      </w:r>
    </w:p>
    <w:bookmarkStart w:id="19" w:name="footnote7a7254475"/>
    <w:p w14:paraId="4B7AA226" w14:textId="280BBFD8" w:rsidR="00194F13" w:rsidRPr="00E77E7A" w:rsidRDefault="00194F13" w:rsidP="00BF18DD">
      <w:pPr>
        <w:pStyle w:val="NoSpacing"/>
        <w:jc w:val="both"/>
        <w:rPr>
          <w:rFonts w:asciiTheme="majorBidi" w:hAnsiTheme="majorBidi" w:cstheme="majorBidi"/>
          <w:color w:val="000000" w:themeColor="text1"/>
          <w:sz w:val="28"/>
          <w:szCs w:val="28"/>
        </w:rPr>
      </w:pPr>
      <w:r w:rsidRPr="00BF18DD">
        <w:rPr>
          <w:rFonts w:asciiTheme="majorBidi" w:hAnsiTheme="majorBidi" w:cstheme="majorBidi"/>
          <w:b/>
          <w:bCs/>
          <w:color w:val="000000" w:themeColor="text1"/>
          <w:sz w:val="28"/>
          <w:szCs w:val="28"/>
        </w:rPr>
        <w:fldChar w:fldCharType="begin"/>
      </w:r>
      <w:r w:rsidRPr="00BF18DD">
        <w:rPr>
          <w:rFonts w:asciiTheme="majorBidi" w:hAnsiTheme="majorBidi" w:cstheme="majorBidi"/>
          <w:b/>
          <w:bCs/>
          <w:color w:val="000000" w:themeColor="text1"/>
          <w:sz w:val="28"/>
          <w:szCs w:val="28"/>
        </w:rPr>
        <w:instrText>HYPERLINK "https://www.chabad.org/holidays/purim/article_cdo/aid/7254475/jewish/What-Did-Queen-Esther-Look-Like.htm" \l "footnoteRef7a7254475"</w:instrText>
      </w:r>
      <w:r w:rsidRPr="00BF18DD">
        <w:rPr>
          <w:rFonts w:asciiTheme="majorBidi" w:hAnsiTheme="majorBidi" w:cstheme="majorBidi"/>
          <w:b/>
          <w:bCs/>
          <w:color w:val="000000" w:themeColor="text1"/>
          <w:sz w:val="28"/>
          <w:szCs w:val="28"/>
        </w:rPr>
      </w:r>
      <w:r w:rsidRPr="00BF18DD">
        <w:rPr>
          <w:rFonts w:asciiTheme="majorBidi" w:hAnsiTheme="majorBidi" w:cstheme="majorBidi"/>
          <w:b/>
          <w:bCs/>
          <w:color w:val="000000" w:themeColor="text1"/>
          <w:sz w:val="28"/>
          <w:szCs w:val="28"/>
        </w:rPr>
        <w:fldChar w:fldCharType="separate"/>
      </w:r>
      <w:r w:rsidRPr="00BF18DD">
        <w:rPr>
          <w:rStyle w:val="Hyperlink"/>
          <w:rFonts w:asciiTheme="majorBidi" w:hAnsiTheme="majorBidi" w:cstheme="majorBidi"/>
          <w:b/>
          <w:bCs/>
          <w:i/>
          <w:iCs/>
          <w:color w:val="000000" w:themeColor="text1"/>
          <w:sz w:val="28"/>
          <w:szCs w:val="28"/>
          <w:u w:val="none"/>
        </w:rPr>
        <w:t>7.</w:t>
      </w:r>
      <w:r w:rsidRPr="00BF18DD">
        <w:rPr>
          <w:rFonts w:asciiTheme="majorBidi" w:hAnsiTheme="majorBidi" w:cstheme="majorBidi"/>
          <w:b/>
          <w:bCs/>
          <w:color w:val="000000" w:themeColor="text1"/>
          <w:sz w:val="28"/>
          <w:szCs w:val="28"/>
        </w:rPr>
        <w:fldChar w:fldCharType="end"/>
      </w:r>
      <w:bookmarkEnd w:id="19"/>
      <w:r w:rsidR="00BF18DD">
        <w:rPr>
          <w:rFonts w:asciiTheme="majorBidi" w:hAnsiTheme="majorBidi" w:cstheme="majorBidi"/>
          <w:color w:val="000000" w:themeColor="text1"/>
          <w:sz w:val="28"/>
          <w:szCs w:val="28"/>
        </w:rPr>
        <w:t xml:space="preserve"> </w:t>
      </w:r>
      <w:hyperlink r:id="rId30" w:tgtFrame="_blank" w:tooltip="Megillah 13a" w:history="1">
        <w:r w:rsidRPr="00E77E7A">
          <w:rPr>
            <w:rStyle w:val="Hyperlink"/>
            <w:rFonts w:asciiTheme="majorBidi" w:hAnsiTheme="majorBidi" w:cstheme="majorBidi"/>
            <w:i/>
            <w:iCs/>
            <w:color w:val="000000" w:themeColor="text1"/>
            <w:sz w:val="28"/>
            <w:szCs w:val="28"/>
            <w:u w:val="none"/>
          </w:rPr>
          <w:t>Megillah 13a</w:t>
        </w:r>
      </w:hyperlink>
      <w:r w:rsidRPr="00E77E7A">
        <w:rPr>
          <w:rFonts w:asciiTheme="majorBidi" w:hAnsiTheme="majorBidi" w:cstheme="majorBidi"/>
          <w:color w:val="000000" w:themeColor="text1"/>
          <w:sz w:val="28"/>
          <w:szCs w:val="28"/>
        </w:rPr>
        <w:t>.</w:t>
      </w:r>
      <w:bookmarkStart w:id="20" w:name="footnote8a7254475"/>
      <w:r w:rsidR="00BF18DD">
        <w:rPr>
          <w:rFonts w:asciiTheme="majorBidi" w:hAnsiTheme="majorBidi" w:cstheme="majorBidi"/>
          <w:color w:val="000000" w:themeColor="text1"/>
          <w:sz w:val="28"/>
          <w:szCs w:val="28"/>
        </w:rPr>
        <w:t xml:space="preserve"> </w:t>
      </w:r>
      <w:hyperlink r:id="rId31" w:anchor="footnoteRef8a7254475" w:history="1">
        <w:r w:rsidRPr="00BF18DD">
          <w:rPr>
            <w:rStyle w:val="Hyperlink"/>
            <w:rFonts w:asciiTheme="majorBidi" w:hAnsiTheme="majorBidi" w:cstheme="majorBidi"/>
            <w:b/>
            <w:bCs/>
            <w:i/>
            <w:iCs/>
            <w:color w:val="000000" w:themeColor="text1"/>
            <w:sz w:val="28"/>
            <w:szCs w:val="28"/>
            <w:u w:val="none"/>
          </w:rPr>
          <w:t>8.</w:t>
        </w:r>
      </w:hyperlink>
      <w:bookmarkEnd w:id="20"/>
      <w:r w:rsidR="00BF18DD">
        <w:rPr>
          <w:rFonts w:asciiTheme="majorBidi" w:hAnsiTheme="majorBidi" w:cstheme="majorBidi"/>
          <w:color w:val="000000" w:themeColor="text1"/>
          <w:sz w:val="28"/>
          <w:szCs w:val="28"/>
        </w:rPr>
        <w:t xml:space="preserve"> </w:t>
      </w:r>
      <w:hyperlink r:id="rId32" w:anchor="v15" w:tgtFrame="_blank" w:tooltip="Esther 2:15" w:history="1">
        <w:r w:rsidRPr="00E77E7A">
          <w:rPr>
            <w:rStyle w:val="Hyperlink"/>
            <w:rFonts w:asciiTheme="majorBidi" w:hAnsiTheme="majorBidi" w:cstheme="majorBidi"/>
            <w:i/>
            <w:iCs/>
            <w:color w:val="000000" w:themeColor="text1"/>
            <w:sz w:val="28"/>
            <w:szCs w:val="28"/>
            <w:u w:val="none"/>
          </w:rPr>
          <w:t>Esther 2:15</w:t>
        </w:r>
      </w:hyperlink>
      <w:r w:rsidRPr="00E77E7A">
        <w:rPr>
          <w:rFonts w:asciiTheme="majorBidi" w:hAnsiTheme="majorBidi" w:cstheme="majorBidi"/>
          <w:color w:val="000000" w:themeColor="text1"/>
          <w:sz w:val="28"/>
          <w:szCs w:val="28"/>
        </w:rPr>
        <w:t>.</w:t>
      </w:r>
      <w:bookmarkStart w:id="21" w:name="footnote9a7254475"/>
      <w:r w:rsidR="00BF18DD">
        <w:rPr>
          <w:rFonts w:asciiTheme="majorBidi" w:hAnsiTheme="majorBidi" w:cstheme="majorBidi"/>
          <w:color w:val="000000" w:themeColor="text1"/>
          <w:sz w:val="28"/>
          <w:szCs w:val="28"/>
        </w:rPr>
        <w:t xml:space="preserve">  </w:t>
      </w:r>
      <w:hyperlink r:id="rId33" w:anchor="footnoteRef9a7254475" w:history="1">
        <w:r w:rsidRPr="00BF18DD">
          <w:rPr>
            <w:rStyle w:val="Hyperlink"/>
            <w:rFonts w:asciiTheme="majorBidi" w:hAnsiTheme="majorBidi" w:cstheme="majorBidi"/>
            <w:b/>
            <w:bCs/>
            <w:i/>
            <w:iCs/>
            <w:color w:val="000000" w:themeColor="text1"/>
            <w:sz w:val="28"/>
            <w:szCs w:val="28"/>
            <w:u w:val="none"/>
          </w:rPr>
          <w:t>9</w:t>
        </w:r>
        <w:r w:rsidRPr="00E77E7A">
          <w:rPr>
            <w:rStyle w:val="Hyperlink"/>
            <w:rFonts w:asciiTheme="majorBidi" w:hAnsiTheme="majorBidi" w:cstheme="majorBidi"/>
            <w:i/>
            <w:iCs/>
            <w:color w:val="000000" w:themeColor="text1"/>
            <w:sz w:val="28"/>
            <w:szCs w:val="28"/>
            <w:u w:val="none"/>
          </w:rPr>
          <w:t>.</w:t>
        </w:r>
      </w:hyperlink>
      <w:bookmarkEnd w:id="21"/>
      <w:r w:rsidR="00BF18DD">
        <w:rPr>
          <w:rFonts w:asciiTheme="majorBidi" w:hAnsiTheme="majorBidi" w:cstheme="majorBidi"/>
          <w:color w:val="000000" w:themeColor="text1"/>
          <w:sz w:val="28"/>
          <w:szCs w:val="28"/>
        </w:rPr>
        <w:t xml:space="preserve"> </w:t>
      </w:r>
      <w:hyperlink r:id="rId34" w:tgtFrame="_blank" w:tooltip="Megillah 13a" w:history="1">
        <w:r w:rsidRPr="00E77E7A">
          <w:rPr>
            <w:rStyle w:val="Hyperlink"/>
            <w:rFonts w:asciiTheme="majorBidi" w:hAnsiTheme="majorBidi" w:cstheme="majorBidi"/>
            <w:i/>
            <w:iCs/>
            <w:color w:val="000000" w:themeColor="text1"/>
            <w:sz w:val="28"/>
            <w:szCs w:val="28"/>
            <w:u w:val="none"/>
          </w:rPr>
          <w:t>Megillah 13a</w:t>
        </w:r>
      </w:hyperlink>
      <w:r w:rsidRPr="00E77E7A">
        <w:rPr>
          <w:rFonts w:asciiTheme="majorBidi" w:hAnsiTheme="majorBidi" w:cstheme="majorBidi"/>
          <w:color w:val="000000" w:themeColor="text1"/>
          <w:sz w:val="28"/>
          <w:szCs w:val="28"/>
        </w:rPr>
        <w:t>.</w:t>
      </w:r>
      <w:bookmarkStart w:id="22" w:name="footnote10a7254475"/>
      <w:r w:rsidR="00BF18DD">
        <w:rPr>
          <w:rFonts w:asciiTheme="majorBidi" w:hAnsiTheme="majorBidi" w:cstheme="majorBidi"/>
          <w:color w:val="000000" w:themeColor="text1"/>
          <w:sz w:val="28"/>
          <w:szCs w:val="28"/>
        </w:rPr>
        <w:t xml:space="preserve">  </w:t>
      </w:r>
      <w:hyperlink r:id="rId35" w:anchor="footnoteRef10a7254475" w:history="1">
        <w:r w:rsidRPr="00BF18DD">
          <w:rPr>
            <w:rStyle w:val="Hyperlink"/>
            <w:rFonts w:asciiTheme="majorBidi" w:hAnsiTheme="majorBidi" w:cstheme="majorBidi"/>
            <w:b/>
            <w:bCs/>
            <w:i/>
            <w:iCs/>
            <w:color w:val="000000" w:themeColor="text1"/>
            <w:sz w:val="28"/>
            <w:szCs w:val="28"/>
            <w:u w:val="none"/>
          </w:rPr>
          <w:t>10.</w:t>
        </w:r>
      </w:hyperlink>
      <w:bookmarkEnd w:id="22"/>
      <w:r w:rsidR="00BF18DD">
        <w:rPr>
          <w:rFonts w:asciiTheme="majorBidi" w:hAnsiTheme="majorBidi" w:cstheme="majorBidi"/>
          <w:color w:val="000000" w:themeColor="text1"/>
          <w:sz w:val="28"/>
          <w:szCs w:val="28"/>
        </w:rPr>
        <w:t xml:space="preserve"> </w:t>
      </w:r>
      <w:r w:rsidRPr="00E77E7A">
        <w:rPr>
          <w:rFonts w:asciiTheme="majorBidi" w:hAnsiTheme="majorBidi" w:cstheme="majorBidi"/>
          <w:color w:val="000000" w:themeColor="text1"/>
          <w:sz w:val="28"/>
          <w:szCs w:val="28"/>
        </w:rPr>
        <w:t>Esther Rabbah 6:9.</w:t>
      </w:r>
    </w:p>
    <w:bookmarkStart w:id="23" w:name="footnote11a7254475"/>
    <w:p w14:paraId="5C673C9D" w14:textId="4CDE1FC1" w:rsidR="00194F13" w:rsidRPr="00E77E7A" w:rsidRDefault="00194F13" w:rsidP="00BF18DD">
      <w:pPr>
        <w:pStyle w:val="NoSpacing"/>
        <w:jc w:val="both"/>
        <w:rPr>
          <w:rFonts w:asciiTheme="majorBidi" w:hAnsiTheme="majorBidi" w:cstheme="majorBidi"/>
          <w:color w:val="000000" w:themeColor="text1"/>
          <w:sz w:val="28"/>
          <w:szCs w:val="28"/>
        </w:rPr>
      </w:pPr>
      <w:r w:rsidRPr="00BF18DD">
        <w:rPr>
          <w:rFonts w:asciiTheme="majorBidi" w:hAnsiTheme="majorBidi" w:cstheme="majorBidi"/>
          <w:b/>
          <w:bCs/>
          <w:color w:val="000000" w:themeColor="text1"/>
          <w:sz w:val="28"/>
          <w:szCs w:val="28"/>
        </w:rPr>
        <w:fldChar w:fldCharType="begin"/>
      </w:r>
      <w:r w:rsidRPr="00BF18DD">
        <w:rPr>
          <w:rFonts w:asciiTheme="majorBidi" w:hAnsiTheme="majorBidi" w:cstheme="majorBidi"/>
          <w:b/>
          <w:bCs/>
          <w:color w:val="000000" w:themeColor="text1"/>
          <w:sz w:val="28"/>
          <w:szCs w:val="28"/>
        </w:rPr>
        <w:instrText>HYPERLINK "https://www.chabad.org/holidays/purim/article_cdo/aid/7254475/jewish/What-Did-Queen-Esther-Look-Like.htm" \l "footnoteRef11a7254475"</w:instrText>
      </w:r>
      <w:r w:rsidRPr="00BF18DD">
        <w:rPr>
          <w:rFonts w:asciiTheme="majorBidi" w:hAnsiTheme="majorBidi" w:cstheme="majorBidi"/>
          <w:b/>
          <w:bCs/>
          <w:color w:val="000000" w:themeColor="text1"/>
          <w:sz w:val="28"/>
          <w:szCs w:val="28"/>
        </w:rPr>
      </w:r>
      <w:r w:rsidRPr="00BF18DD">
        <w:rPr>
          <w:rFonts w:asciiTheme="majorBidi" w:hAnsiTheme="majorBidi" w:cstheme="majorBidi"/>
          <w:b/>
          <w:bCs/>
          <w:color w:val="000000" w:themeColor="text1"/>
          <w:sz w:val="28"/>
          <w:szCs w:val="28"/>
        </w:rPr>
        <w:fldChar w:fldCharType="separate"/>
      </w:r>
      <w:r w:rsidRPr="00BF18DD">
        <w:rPr>
          <w:rStyle w:val="Hyperlink"/>
          <w:rFonts w:asciiTheme="majorBidi" w:hAnsiTheme="majorBidi" w:cstheme="majorBidi"/>
          <w:b/>
          <w:bCs/>
          <w:i/>
          <w:iCs/>
          <w:color w:val="000000" w:themeColor="text1"/>
          <w:sz w:val="28"/>
          <w:szCs w:val="28"/>
          <w:u w:val="none"/>
        </w:rPr>
        <w:t>11.</w:t>
      </w:r>
      <w:r w:rsidRPr="00BF18DD">
        <w:rPr>
          <w:rFonts w:asciiTheme="majorBidi" w:hAnsiTheme="majorBidi" w:cstheme="majorBidi"/>
          <w:b/>
          <w:bCs/>
          <w:color w:val="000000" w:themeColor="text1"/>
          <w:sz w:val="28"/>
          <w:szCs w:val="28"/>
        </w:rPr>
        <w:fldChar w:fldCharType="end"/>
      </w:r>
      <w:bookmarkEnd w:id="23"/>
      <w:r w:rsidR="00BF18DD" w:rsidRPr="00BF18DD">
        <w:rPr>
          <w:rFonts w:asciiTheme="majorBidi" w:hAnsiTheme="majorBidi" w:cstheme="majorBidi"/>
          <w:b/>
          <w:bCs/>
          <w:color w:val="000000" w:themeColor="text1"/>
          <w:sz w:val="28"/>
          <w:szCs w:val="28"/>
        </w:rPr>
        <w:t xml:space="preserve"> </w:t>
      </w:r>
      <w:r w:rsidRPr="00E77E7A">
        <w:rPr>
          <w:rFonts w:asciiTheme="majorBidi" w:hAnsiTheme="majorBidi" w:cstheme="majorBidi"/>
          <w:color w:val="000000" w:themeColor="text1"/>
          <w:sz w:val="28"/>
          <w:szCs w:val="28"/>
        </w:rPr>
        <w:t>See Rashi on </w:t>
      </w:r>
      <w:hyperlink r:id="rId36" w:tgtFrame="_blank" w:tooltip="Megillah 13a, " w:history="1">
        <w:r w:rsidRPr="00E77E7A">
          <w:rPr>
            <w:rStyle w:val="Hyperlink"/>
            <w:rFonts w:asciiTheme="majorBidi" w:hAnsiTheme="majorBidi" w:cstheme="majorBidi"/>
            <w:i/>
            <w:iCs/>
            <w:color w:val="000000" w:themeColor="text1"/>
            <w:sz w:val="28"/>
            <w:szCs w:val="28"/>
            <w:u w:val="none"/>
          </w:rPr>
          <w:t>Megillah 13a, </w:t>
        </w:r>
      </w:hyperlink>
      <w:r w:rsidRPr="00E77E7A">
        <w:rPr>
          <w:rFonts w:asciiTheme="majorBidi" w:hAnsiTheme="majorBidi" w:cstheme="majorBidi"/>
          <w:color w:val="000000" w:themeColor="text1"/>
          <w:sz w:val="28"/>
          <w:szCs w:val="28"/>
        </w:rPr>
        <w:t>and Targum Sheni on </w:t>
      </w:r>
      <w:hyperlink r:id="rId37" w:anchor="v7" w:tgtFrame="_blank" w:tooltip="Esther 2:7" w:history="1">
        <w:r w:rsidRPr="00E77E7A">
          <w:rPr>
            <w:rStyle w:val="Hyperlink"/>
            <w:rFonts w:asciiTheme="majorBidi" w:hAnsiTheme="majorBidi" w:cstheme="majorBidi"/>
            <w:i/>
            <w:iCs/>
            <w:color w:val="000000" w:themeColor="text1"/>
            <w:sz w:val="28"/>
            <w:szCs w:val="28"/>
            <w:u w:val="none"/>
          </w:rPr>
          <w:t>Esther 2:7</w:t>
        </w:r>
      </w:hyperlink>
      <w:r w:rsidRPr="00E77E7A">
        <w:rPr>
          <w:rFonts w:asciiTheme="majorBidi" w:hAnsiTheme="majorBidi" w:cstheme="majorBidi"/>
          <w:color w:val="000000" w:themeColor="text1"/>
          <w:sz w:val="28"/>
          <w:szCs w:val="28"/>
        </w:rPr>
        <w:t>.</w:t>
      </w:r>
    </w:p>
    <w:bookmarkStart w:id="24" w:name="footnote12a7254475"/>
    <w:p w14:paraId="07D43AC3" w14:textId="05AD3CC4" w:rsidR="00194F13" w:rsidRPr="00E77E7A" w:rsidRDefault="00194F13" w:rsidP="00BF18DD">
      <w:pPr>
        <w:pStyle w:val="NoSpacing"/>
        <w:jc w:val="both"/>
        <w:rPr>
          <w:rFonts w:asciiTheme="majorBidi" w:hAnsiTheme="majorBidi" w:cstheme="majorBidi"/>
          <w:color w:val="000000" w:themeColor="text1"/>
          <w:sz w:val="28"/>
          <w:szCs w:val="28"/>
        </w:rPr>
      </w:pPr>
      <w:r w:rsidRPr="00BF18DD">
        <w:rPr>
          <w:rFonts w:asciiTheme="majorBidi" w:hAnsiTheme="majorBidi" w:cstheme="majorBidi"/>
          <w:b/>
          <w:bCs/>
          <w:color w:val="000000" w:themeColor="text1"/>
          <w:sz w:val="28"/>
          <w:szCs w:val="28"/>
        </w:rPr>
        <w:fldChar w:fldCharType="begin"/>
      </w:r>
      <w:r w:rsidRPr="00BF18DD">
        <w:rPr>
          <w:rFonts w:asciiTheme="majorBidi" w:hAnsiTheme="majorBidi" w:cstheme="majorBidi"/>
          <w:b/>
          <w:bCs/>
          <w:color w:val="000000" w:themeColor="text1"/>
          <w:sz w:val="28"/>
          <w:szCs w:val="28"/>
        </w:rPr>
        <w:instrText>HYPERLINK "https://www.chabad.org/holidays/purim/article_cdo/aid/7254475/jewish/What-Did-Queen-Esther-Look-Like.htm" \l "footnoteRef12a7254475"</w:instrText>
      </w:r>
      <w:r w:rsidRPr="00BF18DD">
        <w:rPr>
          <w:rFonts w:asciiTheme="majorBidi" w:hAnsiTheme="majorBidi" w:cstheme="majorBidi"/>
          <w:b/>
          <w:bCs/>
          <w:color w:val="000000" w:themeColor="text1"/>
          <w:sz w:val="28"/>
          <w:szCs w:val="28"/>
        </w:rPr>
      </w:r>
      <w:r w:rsidRPr="00BF18DD">
        <w:rPr>
          <w:rFonts w:asciiTheme="majorBidi" w:hAnsiTheme="majorBidi" w:cstheme="majorBidi"/>
          <w:b/>
          <w:bCs/>
          <w:color w:val="000000" w:themeColor="text1"/>
          <w:sz w:val="28"/>
          <w:szCs w:val="28"/>
        </w:rPr>
        <w:fldChar w:fldCharType="separate"/>
      </w:r>
      <w:r w:rsidRPr="00BF18DD">
        <w:rPr>
          <w:rStyle w:val="Hyperlink"/>
          <w:rFonts w:asciiTheme="majorBidi" w:hAnsiTheme="majorBidi" w:cstheme="majorBidi"/>
          <w:b/>
          <w:bCs/>
          <w:i/>
          <w:iCs/>
          <w:color w:val="000000" w:themeColor="text1"/>
          <w:sz w:val="28"/>
          <w:szCs w:val="28"/>
          <w:u w:val="none"/>
        </w:rPr>
        <w:t>12.</w:t>
      </w:r>
      <w:r w:rsidRPr="00BF18DD">
        <w:rPr>
          <w:rFonts w:asciiTheme="majorBidi" w:hAnsiTheme="majorBidi" w:cstheme="majorBidi"/>
          <w:b/>
          <w:bCs/>
          <w:color w:val="000000" w:themeColor="text1"/>
          <w:sz w:val="28"/>
          <w:szCs w:val="28"/>
        </w:rPr>
        <w:fldChar w:fldCharType="end"/>
      </w:r>
      <w:bookmarkEnd w:id="24"/>
      <w:r w:rsidR="00BF18DD">
        <w:rPr>
          <w:rFonts w:asciiTheme="majorBidi" w:hAnsiTheme="majorBidi" w:cstheme="majorBidi"/>
          <w:color w:val="000000" w:themeColor="text1"/>
          <w:sz w:val="28"/>
          <w:szCs w:val="28"/>
        </w:rPr>
        <w:t xml:space="preserve"> </w:t>
      </w:r>
      <w:hyperlink r:id="rId38" w:anchor="v7" w:tgtFrame="_blank" w:tooltip="Esther 2:7" w:history="1">
        <w:r w:rsidRPr="00E77E7A">
          <w:rPr>
            <w:rStyle w:val="Hyperlink"/>
            <w:rFonts w:asciiTheme="majorBidi" w:hAnsiTheme="majorBidi" w:cstheme="majorBidi"/>
            <w:i/>
            <w:iCs/>
            <w:color w:val="000000" w:themeColor="text1"/>
            <w:sz w:val="28"/>
            <w:szCs w:val="28"/>
            <w:u w:val="none"/>
          </w:rPr>
          <w:t>Esther 2:7</w:t>
        </w:r>
      </w:hyperlink>
      <w:r w:rsidRPr="00E77E7A">
        <w:rPr>
          <w:rFonts w:asciiTheme="majorBidi" w:hAnsiTheme="majorBidi" w:cstheme="majorBidi"/>
          <w:color w:val="000000" w:themeColor="text1"/>
          <w:sz w:val="28"/>
          <w:szCs w:val="28"/>
        </w:rPr>
        <w:t>.</w:t>
      </w:r>
      <w:bookmarkStart w:id="25" w:name="footnote13a7254475"/>
      <w:r w:rsidR="00BF18DD">
        <w:rPr>
          <w:rFonts w:asciiTheme="majorBidi" w:hAnsiTheme="majorBidi" w:cstheme="majorBidi"/>
          <w:color w:val="000000" w:themeColor="text1"/>
          <w:sz w:val="28"/>
          <w:szCs w:val="28"/>
        </w:rPr>
        <w:t xml:space="preserve">  </w:t>
      </w:r>
      <w:hyperlink r:id="rId39" w:anchor="footnoteRef13a7254475" w:history="1">
        <w:r w:rsidRPr="00BF18DD">
          <w:rPr>
            <w:rStyle w:val="Hyperlink"/>
            <w:rFonts w:asciiTheme="majorBidi" w:hAnsiTheme="majorBidi" w:cstheme="majorBidi"/>
            <w:b/>
            <w:bCs/>
            <w:i/>
            <w:iCs/>
            <w:color w:val="000000" w:themeColor="text1"/>
            <w:sz w:val="28"/>
            <w:szCs w:val="28"/>
            <w:u w:val="none"/>
          </w:rPr>
          <w:t>13.</w:t>
        </w:r>
      </w:hyperlink>
      <w:bookmarkEnd w:id="25"/>
      <w:r w:rsidR="00BF18DD">
        <w:rPr>
          <w:rFonts w:asciiTheme="majorBidi" w:hAnsiTheme="majorBidi" w:cstheme="majorBidi"/>
          <w:color w:val="000000" w:themeColor="text1"/>
          <w:sz w:val="28"/>
          <w:szCs w:val="28"/>
        </w:rPr>
        <w:t xml:space="preserve"> </w:t>
      </w:r>
      <w:r w:rsidRPr="00E77E7A">
        <w:rPr>
          <w:rFonts w:asciiTheme="majorBidi" w:hAnsiTheme="majorBidi" w:cstheme="majorBidi"/>
          <w:color w:val="000000" w:themeColor="text1"/>
          <w:sz w:val="28"/>
          <w:szCs w:val="28"/>
        </w:rPr>
        <w:t xml:space="preserve">Discussion in Midrash </w:t>
      </w:r>
      <w:proofErr w:type="spellStart"/>
      <w:r w:rsidRPr="00E77E7A">
        <w:rPr>
          <w:rFonts w:asciiTheme="majorBidi" w:hAnsiTheme="majorBidi" w:cstheme="majorBidi"/>
          <w:color w:val="000000" w:themeColor="text1"/>
          <w:sz w:val="28"/>
          <w:szCs w:val="28"/>
        </w:rPr>
        <w:t>Bereshit</w:t>
      </w:r>
      <w:proofErr w:type="spellEnd"/>
      <w:r w:rsidRPr="00E77E7A">
        <w:rPr>
          <w:rFonts w:asciiTheme="majorBidi" w:hAnsiTheme="majorBidi" w:cstheme="majorBidi"/>
          <w:color w:val="000000" w:themeColor="text1"/>
          <w:sz w:val="28"/>
          <w:szCs w:val="28"/>
        </w:rPr>
        <w:t xml:space="preserve"> Rabba 39:13</w:t>
      </w:r>
    </w:p>
    <w:p w14:paraId="32A1559B" w14:textId="77777777" w:rsidR="00194F13" w:rsidRDefault="00194F13" w:rsidP="00E77E7A">
      <w:pPr>
        <w:pStyle w:val="NoSpacing"/>
        <w:jc w:val="both"/>
        <w:rPr>
          <w:rFonts w:asciiTheme="majorBidi" w:hAnsiTheme="majorBidi" w:cstheme="majorBidi"/>
          <w:color w:val="000000" w:themeColor="text1"/>
          <w:sz w:val="28"/>
          <w:szCs w:val="28"/>
        </w:rPr>
      </w:pPr>
    </w:p>
    <w:p w14:paraId="56154EC3" w14:textId="5582EF9F" w:rsidR="00BF18DD" w:rsidRPr="00254685" w:rsidRDefault="00BF18DD" w:rsidP="00E77E7A">
      <w:pPr>
        <w:pStyle w:val="NoSpacing"/>
        <w:jc w:val="both"/>
        <w:rPr>
          <w:rFonts w:asciiTheme="majorBidi" w:hAnsiTheme="majorBidi" w:cstheme="majorBidi"/>
          <w:i/>
          <w:iCs/>
          <w:color w:val="000000" w:themeColor="text1"/>
          <w:sz w:val="28"/>
          <w:szCs w:val="28"/>
        </w:rPr>
      </w:pPr>
      <w:r w:rsidRPr="00254685">
        <w:rPr>
          <w:rFonts w:asciiTheme="majorBidi" w:hAnsiTheme="majorBidi" w:cstheme="majorBidi"/>
          <w:i/>
          <w:iCs/>
          <w:color w:val="000000" w:themeColor="text1"/>
          <w:sz w:val="28"/>
          <w:szCs w:val="28"/>
        </w:rPr>
        <w:t xml:space="preserve">Reprinted from the current website of </w:t>
      </w:r>
      <w:r w:rsidR="00254685" w:rsidRPr="00254685">
        <w:rPr>
          <w:rFonts w:asciiTheme="majorBidi" w:hAnsiTheme="majorBidi" w:cstheme="majorBidi"/>
          <w:i/>
          <w:iCs/>
          <w:color w:val="000000" w:themeColor="text1"/>
          <w:sz w:val="28"/>
          <w:szCs w:val="28"/>
        </w:rPr>
        <w:t>Chabad.Org</w:t>
      </w:r>
    </w:p>
    <w:p w14:paraId="0B7BE20E" w14:textId="77777777" w:rsidR="00254685" w:rsidRDefault="00254685" w:rsidP="00E77E7A">
      <w:pPr>
        <w:pStyle w:val="NoSpacing"/>
        <w:jc w:val="both"/>
        <w:rPr>
          <w:rFonts w:asciiTheme="majorBidi" w:hAnsiTheme="majorBidi" w:cstheme="majorBidi"/>
          <w:color w:val="000000" w:themeColor="text1"/>
          <w:sz w:val="28"/>
          <w:szCs w:val="28"/>
        </w:rPr>
      </w:pPr>
    </w:p>
    <w:p w14:paraId="3DEC9497" w14:textId="77777777" w:rsidR="00FB0CC9" w:rsidRPr="005617B5" w:rsidRDefault="00FB0CC9" w:rsidP="005617B5">
      <w:pPr>
        <w:pStyle w:val="NoSpacing"/>
        <w:jc w:val="center"/>
        <w:rPr>
          <w:rFonts w:asciiTheme="majorBidi" w:hAnsiTheme="majorBidi" w:cstheme="majorBidi"/>
          <w:b/>
          <w:bCs/>
          <w:color w:val="000000" w:themeColor="text1"/>
          <w:sz w:val="72"/>
          <w:szCs w:val="72"/>
        </w:rPr>
      </w:pPr>
      <w:r w:rsidRPr="00FB0CC9">
        <w:rPr>
          <w:rFonts w:asciiTheme="majorBidi" w:hAnsiTheme="majorBidi" w:cstheme="majorBidi"/>
          <w:b/>
          <w:bCs/>
          <w:color w:val="000000" w:themeColor="text1"/>
          <w:sz w:val="72"/>
          <w:szCs w:val="72"/>
        </w:rPr>
        <w:lastRenderedPageBreak/>
        <w:t>Carlson–Huckabee Clash Exposes Growing Rift Over Israel on the American Right</w:t>
      </w:r>
    </w:p>
    <w:p w14:paraId="4EDECB7D" w14:textId="45A33866" w:rsidR="00B10E57" w:rsidRPr="005617B5" w:rsidRDefault="00BB4271" w:rsidP="005617B5">
      <w:pPr>
        <w:pStyle w:val="NoSpacing"/>
        <w:jc w:val="center"/>
        <w:rPr>
          <w:rFonts w:asciiTheme="majorBidi" w:hAnsiTheme="majorBidi" w:cstheme="majorBidi"/>
          <w:b/>
          <w:bCs/>
          <w:color w:val="000000" w:themeColor="text1"/>
          <w:sz w:val="36"/>
          <w:szCs w:val="36"/>
        </w:rPr>
      </w:pPr>
      <w:r w:rsidRPr="005617B5">
        <w:rPr>
          <w:rFonts w:asciiTheme="majorBidi" w:hAnsiTheme="majorBidi" w:cstheme="majorBidi"/>
          <w:b/>
          <w:bCs/>
          <w:color w:val="000000" w:themeColor="text1"/>
          <w:sz w:val="36"/>
          <w:szCs w:val="36"/>
        </w:rPr>
        <w:t>By Brian Racer</w:t>
      </w:r>
    </w:p>
    <w:p w14:paraId="4C3F45F8" w14:textId="7C1B2A6B" w:rsidR="00BB4271" w:rsidRDefault="005617B5" w:rsidP="00EA6B21">
      <w:pPr>
        <w:pStyle w:val="NoSpacing"/>
        <w:jc w:val="center"/>
        <w:rPr>
          <w:rFonts w:asciiTheme="majorBidi" w:hAnsiTheme="majorBidi" w:cstheme="majorBidi"/>
          <w:b/>
          <w:bCs/>
          <w:color w:val="000000" w:themeColor="text1"/>
          <w:sz w:val="28"/>
          <w:szCs w:val="28"/>
        </w:rPr>
      </w:pPr>
      <w:r w:rsidRPr="005617B5">
        <w:rPr>
          <w:rFonts w:asciiTheme="majorBidi" w:hAnsiTheme="majorBidi" w:cstheme="majorBidi"/>
          <w:b/>
          <w:bCs/>
          <w:color w:val="000000" w:themeColor="text1"/>
          <w:sz w:val="28"/>
          <w:szCs w:val="28"/>
        </w:rPr>
        <w:drawing>
          <wp:inline distT="0" distB="0" distL="0" distR="0" wp14:anchorId="393752DE" wp14:editId="45B984FA">
            <wp:extent cx="5265420" cy="2640023"/>
            <wp:effectExtent l="0" t="0" r="0" b="8255"/>
            <wp:docPr id="174354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40087" name=""/>
                    <pic:cNvPicPr/>
                  </pic:nvPicPr>
                  <pic:blipFill>
                    <a:blip r:embed="rId40"/>
                    <a:stretch>
                      <a:fillRect/>
                    </a:stretch>
                  </pic:blipFill>
                  <pic:spPr>
                    <a:xfrm>
                      <a:off x="0" y="0"/>
                      <a:ext cx="5292227" cy="2653464"/>
                    </a:xfrm>
                    <a:prstGeom prst="rect">
                      <a:avLst/>
                    </a:prstGeom>
                  </pic:spPr>
                </pic:pic>
              </a:graphicData>
            </a:graphic>
          </wp:inline>
        </w:drawing>
      </w:r>
    </w:p>
    <w:p w14:paraId="7D0B5787" w14:textId="77777777" w:rsidR="00B9327E" w:rsidRPr="0002476F" w:rsidRDefault="00B9327E" w:rsidP="00EA6B21">
      <w:pPr>
        <w:pStyle w:val="NoSpacing"/>
        <w:jc w:val="center"/>
        <w:rPr>
          <w:rFonts w:asciiTheme="majorBidi" w:hAnsiTheme="majorBidi" w:cstheme="majorBidi"/>
          <w:b/>
          <w:bCs/>
          <w:sz w:val="28"/>
          <w:szCs w:val="28"/>
        </w:rPr>
      </w:pPr>
      <w:r w:rsidRPr="0002476F">
        <w:rPr>
          <w:rFonts w:asciiTheme="majorBidi" w:hAnsiTheme="majorBidi" w:cstheme="majorBidi"/>
          <w:b/>
          <w:bCs/>
          <w:sz w:val="28"/>
          <w:szCs w:val="28"/>
        </w:rPr>
        <mc:AlternateContent>
          <mc:Choice Requires="wps">
            <w:drawing>
              <wp:inline distT="0" distB="0" distL="0" distR="0" wp14:anchorId="3729CA68" wp14:editId="5946D511">
                <wp:extent cx="304800" cy="304800"/>
                <wp:effectExtent l="0" t="0" r="0" b="0"/>
                <wp:docPr id="663297846" name="Rectangle 26" descr="Mike Huckabee (Yonatan Sindel/Flash90), Tucker Carlson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36E22" id="Rectangle 26" o:spid="_x0000_s1026" alt="Mike Huckabee (Yonatan Sindel/Flash90), Tucker Carlson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2476F">
        <w:rPr>
          <w:rFonts w:asciiTheme="majorBidi" w:hAnsiTheme="majorBidi" w:cstheme="majorBidi"/>
          <w:b/>
          <w:bCs/>
          <w:sz w:val="28"/>
          <w:szCs w:val="28"/>
        </w:rPr>
        <w:t>Mike Huckabee (Yonatan Sindel/Flash90), Tucker Carlson (Shutterstock)</w:t>
      </w:r>
    </w:p>
    <w:p w14:paraId="75EAB7D3" w14:textId="77777777" w:rsidR="00BB4271" w:rsidRPr="00EA6B21" w:rsidRDefault="00BB4271" w:rsidP="00FB0CC9">
      <w:pPr>
        <w:pStyle w:val="NoSpacing"/>
        <w:jc w:val="both"/>
        <w:rPr>
          <w:rFonts w:asciiTheme="majorBidi" w:hAnsiTheme="majorBidi" w:cstheme="majorBidi"/>
          <w:b/>
          <w:bCs/>
          <w:color w:val="000000" w:themeColor="text1"/>
          <w:sz w:val="8"/>
          <w:szCs w:val="8"/>
        </w:rPr>
      </w:pPr>
    </w:p>
    <w:p w14:paraId="380D4AD5" w14:textId="77777777" w:rsidR="00FB0CC9" w:rsidRPr="00FB0CC9" w:rsidRDefault="00FB0CC9" w:rsidP="00FB0CC9">
      <w:pPr>
        <w:pStyle w:val="NoSpacing"/>
        <w:jc w:val="both"/>
        <w:rPr>
          <w:rFonts w:asciiTheme="majorBidi" w:hAnsiTheme="majorBidi" w:cstheme="majorBidi"/>
          <w:i/>
          <w:iCs/>
          <w:color w:val="000000" w:themeColor="text1"/>
          <w:sz w:val="28"/>
          <w:szCs w:val="28"/>
        </w:rPr>
      </w:pPr>
      <w:r w:rsidRPr="00FB0CC9">
        <w:rPr>
          <w:rFonts w:asciiTheme="majorBidi" w:hAnsiTheme="majorBidi" w:cstheme="majorBidi"/>
          <w:i/>
          <w:iCs/>
          <w:color w:val="000000" w:themeColor="text1"/>
          <w:sz w:val="28"/>
          <w:szCs w:val="28"/>
        </w:rPr>
        <w:t>Genetic ancestry claims, loyalty accusations, and conspiracy theories surfaced during Carlson’s clash with Ambassador Mike Huckabee, exposing divisions inside the Republican Party over Israel</w:t>
      </w:r>
    </w:p>
    <w:p w14:paraId="65C19F98" w14:textId="77777777" w:rsidR="00831FEF" w:rsidRPr="00EA6B21" w:rsidRDefault="00831FEF" w:rsidP="00FB0CC9">
      <w:pPr>
        <w:pStyle w:val="NoSpacing"/>
        <w:rPr>
          <w:rFonts w:asciiTheme="majorBidi" w:hAnsiTheme="majorBidi" w:cstheme="majorBidi"/>
          <w:color w:val="000000" w:themeColor="text1"/>
          <w:sz w:val="8"/>
          <w:szCs w:val="8"/>
        </w:rPr>
      </w:pPr>
    </w:p>
    <w:p w14:paraId="09A27888" w14:textId="7E42DA67" w:rsidR="00FB0CC9" w:rsidRPr="00FB0CC9" w:rsidRDefault="00FB0CC9" w:rsidP="00831FEF">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In a nearly three-hour interview filmed at Ben Gurion Airport, Tucker Carlson shifted from foreign policy questions to Jewish ancestry, loyalty, and conspiracy claims during his conversation with U.S. Ambassador to Israel Mike Huckabee. The exchange exposed growing tensions inside the American conservative movement over Israel and, for many American Jews, raised new questions about the stability of the pro-Israel coalition that has anchored Republican support for decades.</w:t>
      </w:r>
    </w:p>
    <w:p w14:paraId="38F6B0DB" w14:textId="573520D9" w:rsidR="00FB0CC9" w:rsidRPr="00FB0CC9" w:rsidRDefault="00FB0CC9" w:rsidP="00FD0F59">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The most explosive moment came when Carlson asked Huckabee about the Biblical passage in which G</w:t>
      </w:r>
      <w:r w:rsidR="00FD0F59">
        <w:rPr>
          <w:rFonts w:asciiTheme="majorBidi" w:hAnsiTheme="majorBidi" w:cstheme="majorBidi"/>
          <w:color w:val="000000" w:themeColor="text1"/>
          <w:sz w:val="28"/>
          <w:szCs w:val="28"/>
        </w:rPr>
        <w:t>-</w:t>
      </w:r>
      <w:r w:rsidRPr="00FB0CC9">
        <w:rPr>
          <w:rFonts w:asciiTheme="majorBidi" w:hAnsiTheme="majorBidi" w:cstheme="majorBidi"/>
          <w:color w:val="000000" w:themeColor="text1"/>
          <w:sz w:val="28"/>
          <w:szCs w:val="28"/>
        </w:rPr>
        <w:t>d grants Abraham’s descendants land “from the Euphrates to the Nile.” Huckabee responded, “It would be fine if they took it all.”</w:t>
      </w:r>
    </w:p>
    <w:p w14:paraId="6AEB84EB" w14:textId="77777777" w:rsidR="00FB0CC9" w:rsidRPr="00FB0CC9" w:rsidRDefault="00FB0CC9" w:rsidP="008E07E6">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 xml:space="preserve">He quickly elaborated: “They don’t want to take it over. They’re not asking to take it over.” When Carlson pressed whether such a takeover would be legitimate, Huckabee said, “I’m not sure that it would be.” He added, “If they end up getting </w:t>
      </w:r>
      <w:r w:rsidRPr="00FB0CC9">
        <w:rPr>
          <w:rFonts w:asciiTheme="majorBidi" w:hAnsiTheme="majorBidi" w:cstheme="majorBidi"/>
          <w:color w:val="000000" w:themeColor="text1"/>
          <w:sz w:val="28"/>
          <w:szCs w:val="28"/>
        </w:rPr>
        <w:lastRenderedPageBreak/>
        <w:t>attacked by all these places and they win that war and they take that land, then OK, that’s a whole other discussion.”</w:t>
      </w:r>
    </w:p>
    <w:p w14:paraId="68571086" w14:textId="77777777" w:rsidR="00FB0CC9" w:rsidRPr="00FB0CC9" w:rsidRDefault="00FB0CC9" w:rsidP="008E07E6">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The interview escalated further when Carlson questioned the legitimacy of Jewish historical ties to the land. “Why don’t we do genetic testing on everybody in the land and find out who Abram’s descendants are?” he asked. Referring to Israeli Prime Minister Benjamin Netanyahu, Carlson added, “Bibi’s family, we know they lived in Eastern Europe. There’s no evidence they ever lived here.”</w:t>
      </w:r>
    </w:p>
    <w:p w14:paraId="6F21C6E8" w14:textId="77777777" w:rsidR="00FB0CC9" w:rsidRPr="00FB0CC9" w:rsidRDefault="00FB0CC9" w:rsidP="000A6E4B">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The line of questioning echoes the long-standing “Khazar” conspiracy theory, which claims that Ashkenazi Jews are not descended from the ancient Israelites but from a medieval Turkic people who converted to Judaism. The theory has been widely rejected by historians and genetic researchers and is frequently used to undermine Jewish historical ties to Israel. Huckabee later denounced that framing on social media as antisemitic.</w:t>
      </w:r>
    </w:p>
    <w:p w14:paraId="7DD8B780" w14:textId="77777777" w:rsidR="00FB0CC9" w:rsidRPr="00FB0CC9" w:rsidRDefault="00FB0CC9" w:rsidP="000A6E4B">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Carlson also accused Huckabee of being more loyal to Israel than to the United States, challenging him after the ambassador praised Israel’s practice of dropping warning leaflets before airstrikes in Gaza. The confrontation intensified when Carlson claimed that Israeli President Isaac Herzog had visited Jeffrey Epstein’s private island, an allegation that Herzog categorically rejected. Carlson later apologized on X, stating the claim had been based on a reference to an unspecified “Herzog” in Epstein-related emails.</w:t>
      </w:r>
    </w:p>
    <w:p w14:paraId="7E04A833" w14:textId="77777777" w:rsidR="00FB0CC9" w:rsidRPr="00FB0CC9" w:rsidRDefault="00FB0CC9" w:rsidP="004E22BD">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At another point, Huckabee rebuked Carlson for platforming critics of Israel. Speaking about a former U.S. Special Forces officer who alleged misconduct at Gaza humanitarian sites, Huckabee said, “Tony Aguilar is a liar. You platformed a guy. You had him on your show.” Carlson replied, “I don’t platform anyone.”</w:t>
      </w:r>
    </w:p>
    <w:p w14:paraId="13B5B2BA" w14:textId="77777777" w:rsidR="00FB0CC9" w:rsidRPr="00FB0CC9" w:rsidRDefault="00FB0CC9" w:rsidP="00A03E01">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The interview did not directly mention Carlson’s previous friendly conversation with Nick Fuentes, an avowed antisemite and white nationalist. Still, that history hovered in the background. Carlson has repeatedly given airtime to voices sharply critical of U.S. support for Israel, even as other Republicans, including Sen. Ted Cruz, have warned about rising antisemitism within conservative circles. Vice President JD Vance, by contrast, has said he does not view right-wing antisemitism as a serious problem.</w:t>
      </w:r>
    </w:p>
    <w:p w14:paraId="3C964956" w14:textId="77777777" w:rsidR="00FB0CC9" w:rsidRPr="00FB0CC9" w:rsidRDefault="00FB0CC9" w:rsidP="00A03E01">
      <w:pPr>
        <w:pStyle w:val="NoSpacing"/>
        <w:ind w:firstLine="720"/>
        <w:jc w:val="both"/>
        <w:rPr>
          <w:rFonts w:asciiTheme="majorBidi" w:hAnsiTheme="majorBidi" w:cstheme="majorBidi"/>
          <w:color w:val="000000" w:themeColor="text1"/>
          <w:sz w:val="28"/>
          <w:szCs w:val="28"/>
        </w:rPr>
      </w:pPr>
      <w:r w:rsidRPr="00FB0CC9">
        <w:rPr>
          <w:rFonts w:asciiTheme="majorBidi" w:hAnsiTheme="majorBidi" w:cstheme="majorBidi"/>
          <w:color w:val="000000" w:themeColor="text1"/>
          <w:sz w:val="28"/>
          <w:szCs w:val="28"/>
        </w:rPr>
        <w:t>For many American Jews, especially those who have long relied on strong evangelical backing and a reliably pro-Israel Republican Party, the clash felt like more than political theater. For decades, support for Israel was one of the most dependable pillars of Republican politics. The Carlson–Huckabee confrontation suggests that unity can no longer be assumed and that rhetoric once considered fringe is now entering mainstream conservative debate. As antisemitic language resurfaces in prominent circles, Jewish communities are left questioning how stable those political alliances truly are.</w:t>
      </w:r>
    </w:p>
    <w:p w14:paraId="19E570CD" w14:textId="389746D9" w:rsidR="009F3AF3" w:rsidRDefault="009F3AF3" w:rsidP="00831FEF">
      <w:pPr>
        <w:pStyle w:val="NoSpacing"/>
        <w:jc w:val="both"/>
        <w:rPr>
          <w:rFonts w:asciiTheme="majorBidi" w:hAnsiTheme="majorBidi" w:cstheme="majorBidi"/>
          <w:i/>
          <w:iCs/>
          <w:color w:val="000000" w:themeColor="text1"/>
          <w:sz w:val="28"/>
          <w:szCs w:val="28"/>
        </w:rPr>
      </w:pPr>
      <w:r w:rsidRPr="00CE4C04">
        <w:rPr>
          <w:rFonts w:asciiTheme="majorBidi" w:hAnsiTheme="majorBidi" w:cstheme="majorBidi"/>
          <w:i/>
          <w:iCs/>
          <w:color w:val="000000" w:themeColor="text1"/>
          <w:sz w:val="28"/>
          <w:szCs w:val="28"/>
        </w:rPr>
        <w:t xml:space="preserve">Reprinted from the current website of </w:t>
      </w:r>
      <w:r w:rsidR="003D007C" w:rsidRPr="00CE4C04">
        <w:rPr>
          <w:rFonts w:asciiTheme="majorBidi" w:hAnsiTheme="majorBidi" w:cstheme="majorBidi"/>
          <w:i/>
          <w:iCs/>
          <w:color w:val="000000" w:themeColor="text1"/>
          <w:sz w:val="28"/>
          <w:szCs w:val="28"/>
        </w:rPr>
        <w:t>Hidabroot.com</w:t>
      </w:r>
    </w:p>
    <w:p w14:paraId="0CD19E23" w14:textId="77777777" w:rsidR="00D4338F" w:rsidRPr="001A2F62" w:rsidRDefault="00D4338F" w:rsidP="001A2F62">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 Stockpiling Simchah</w:t>
      </w:r>
    </w:p>
    <w:p w14:paraId="535F87B7" w14:textId="77777777" w:rsidR="00D260E2" w:rsidRDefault="00D260E2" w:rsidP="00D260E2">
      <w:pPr>
        <w:pStyle w:val="NoSpacing"/>
        <w:jc w:val="both"/>
        <w:rPr>
          <w:rFonts w:asciiTheme="majorBidi" w:hAnsiTheme="majorBidi" w:cstheme="majorBidi"/>
          <w:sz w:val="28"/>
          <w:szCs w:val="28"/>
        </w:rPr>
      </w:pPr>
    </w:p>
    <w:p w14:paraId="08F585E6" w14:textId="77777777" w:rsidR="00B773B6" w:rsidRDefault="00B773B6" w:rsidP="00D260E2">
      <w:pPr>
        <w:pStyle w:val="NoSpacing"/>
        <w:jc w:val="both"/>
        <w:rPr>
          <w:rFonts w:asciiTheme="majorBidi" w:hAnsiTheme="majorBidi" w:cstheme="majorBidi"/>
          <w:sz w:val="28"/>
          <w:szCs w:val="28"/>
        </w:rPr>
        <w:sectPr w:rsidR="00B773B6" w:rsidSect="00796A33">
          <w:headerReference w:type="default" r:id="rId41"/>
          <w:footerReference w:type="default" r:id="rId42"/>
          <w:type w:val="continuous"/>
          <w:pgSz w:w="12240" w:h="15840"/>
          <w:pgMar w:top="1440" w:right="1440" w:bottom="1440" w:left="1440" w:header="720" w:footer="720" w:gutter="0"/>
          <w:cols w:space="720"/>
          <w:docGrid w:linePitch="360"/>
        </w:sectPr>
      </w:pPr>
    </w:p>
    <w:p w14:paraId="43BC1F42" w14:textId="578E7A57" w:rsidR="00D260E2" w:rsidRPr="00D260E2" w:rsidRDefault="00B773B6" w:rsidP="00C11B77">
      <w:pPr>
        <w:pStyle w:val="NoSpacing"/>
        <w:jc w:val="center"/>
        <w:rPr>
          <w:rFonts w:asciiTheme="majorBidi" w:hAnsiTheme="majorBidi" w:cstheme="majorBidi"/>
          <w:sz w:val="28"/>
          <w:szCs w:val="28"/>
        </w:rPr>
      </w:pPr>
      <w:r>
        <w:rPr>
          <w:noProof/>
        </w:rPr>
        <w:drawing>
          <wp:inline distT="0" distB="0" distL="0" distR="0" wp14:anchorId="0FF83260" wp14:editId="7DD0FFB2">
            <wp:extent cx="2097350" cy="2468880"/>
            <wp:effectExtent l="0" t="0" r="0" b="7620"/>
            <wp:docPr id="171491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0604" cy="2472710"/>
                    </a:xfrm>
                    <a:prstGeom prst="rect">
                      <a:avLst/>
                    </a:prstGeom>
                    <a:noFill/>
                    <a:ln>
                      <a:noFill/>
                    </a:ln>
                  </pic:spPr>
                </pic:pic>
              </a:graphicData>
            </a:graphic>
          </wp:inline>
        </w:drawing>
      </w:r>
    </w:p>
    <w:p w14:paraId="18688277" w14:textId="77777777" w:rsidR="00B773B6" w:rsidRDefault="00B773B6" w:rsidP="00D260E2">
      <w:pPr>
        <w:pStyle w:val="NoSpacing"/>
        <w:jc w:val="both"/>
        <w:rPr>
          <w:rFonts w:asciiTheme="majorBidi" w:hAnsiTheme="majorBidi" w:cstheme="majorBidi"/>
          <w:b/>
          <w:bCs/>
          <w:sz w:val="28"/>
          <w:szCs w:val="28"/>
        </w:rPr>
      </w:pPr>
    </w:p>
    <w:p w14:paraId="180074CF" w14:textId="1920BFBD" w:rsidR="00D4338F" w:rsidRPr="00D260E2" w:rsidRDefault="00D4338F" w:rsidP="00B773B6">
      <w:pPr>
        <w:pStyle w:val="NoSpacing"/>
        <w:ind w:firstLine="720"/>
        <w:jc w:val="both"/>
        <w:rPr>
          <w:rFonts w:asciiTheme="majorBidi" w:hAnsiTheme="majorBidi" w:cstheme="majorBidi"/>
          <w:sz w:val="28"/>
          <w:szCs w:val="28"/>
        </w:rPr>
      </w:pPr>
      <w:r w:rsidRPr="001A2F62">
        <w:rPr>
          <w:rFonts w:asciiTheme="majorBidi" w:hAnsiTheme="majorBidi" w:cstheme="majorBidi"/>
          <w:b/>
          <w:bCs/>
          <w:sz w:val="28"/>
          <w:szCs w:val="28"/>
        </w:rPr>
        <w:t>Q</w:t>
      </w:r>
      <w:r w:rsidR="0022608C" w:rsidRPr="001A2F62">
        <w:rPr>
          <w:rFonts w:asciiTheme="majorBidi" w:hAnsiTheme="majorBidi" w:cstheme="majorBidi"/>
          <w:b/>
          <w:bCs/>
          <w:sz w:val="28"/>
          <w:szCs w:val="28"/>
        </w:rPr>
        <w:t>UESTION</w:t>
      </w:r>
      <w:r w:rsidRPr="001A2F62">
        <w:rPr>
          <w:rFonts w:asciiTheme="majorBidi" w:hAnsiTheme="majorBidi" w:cstheme="majorBidi"/>
          <w:b/>
          <w:bCs/>
          <w:sz w:val="28"/>
          <w:szCs w:val="28"/>
        </w:rPr>
        <w:t>:</w:t>
      </w:r>
      <w:r w:rsidR="00D260E2" w:rsidRPr="00D260E2">
        <w:rPr>
          <w:rFonts w:asciiTheme="majorBidi" w:hAnsiTheme="majorBidi" w:cstheme="majorBidi"/>
          <w:sz w:val="28"/>
          <w:szCs w:val="28"/>
        </w:rPr>
        <w:t xml:space="preserve"> </w:t>
      </w:r>
      <w:proofErr w:type="spellStart"/>
      <w:r w:rsidRPr="00D260E2">
        <w:rPr>
          <w:rFonts w:asciiTheme="majorBidi" w:hAnsiTheme="majorBidi" w:cstheme="majorBidi"/>
          <w:sz w:val="28"/>
          <w:szCs w:val="28"/>
        </w:rPr>
        <w:t>Mishenichnas</w:t>
      </w:r>
      <w:proofErr w:type="spellEnd"/>
      <w:r w:rsidRPr="00D260E2">
        <w:rPr>
          <w:rFonts w:asciiTheme="majorBidi" w:hAnsiTheme="majorBidi" w:cstheme="majorBidi"/>
          <w:sz w:val="28"/>
          <w:szCs w:val="28"/>
        </w:rPr>
        <w:t xml:space="preserve"> Adar Marbin </w:t>
      </w:r>
      <w:proofErr w:type="spellStart"/>
      <w:r w:rsidRPr="00D260E2">
        <w:rPr>
          <w:rFonts w:asciiTheme="majorBidi" w:hAnsiTheme="majorBidi" w:cstheme="majorBidi"/>
          <w:sz w:val="28"/>
          <w:szCs w:val="28"/>
        </w:rPr>
        <w:t>b’Simchah</w:t>
      </w:r>
      <w:proofErr w:type="spellEnd"/>
      <w:r w:rsidRPr="00D260E2">
        <w:rPr>
          <w:rFonts w:asciiTheme="majorBidi" w:hAnsiTheme="majorBidi" w:cstheme="majorBidi"/>
          <w:sz w:val="28"/>
          <w:szCs w:val="28"/>
        </w:rPr>
        <w:t xml:space="preserve"> – when Adar comes in, we increase joy. Does it apply even after Purim?</w:t>
      </w:r>
    </w:p>
    <w:p w14:paraId="34E9C165" w14:textId="0CB5C752" w:rsidR="00D4338F" w:rsidRPr="00D260E2" w:rsidRDefault="00D4338F" w:rsidP="00B773B6">
      <w:pPr>
        <w:pStyle w:val="NoSpacing"/>
        <w:ind w:firstLine="720"/>
        <w:jc w:val="both"/>
        <w:rPr>
          <w:rFonts w:asciiTheme="majorBidi" w:hAnsiTheme="majorBidi" w:cstheme="majorBidi"/>
          <w:sz w:val="28"/>
          <w:szCs w:val="28"/>
        </w:rPr>
      </w:pPr>
      <w:r w:rsidRPr="001A2F62">
        <w:rPr>
          <w:rFonts w:asciiTheme="majorBidi" w:hAnsiTheme="majorBidi" w:cstheme="majorBidi"/>
          <w:b/>
          <w:bCs/>
          <w:sz w:val="28"/>
          <w:szCs w:val="28"/>
        </w:rPr>
        <w:t>A</w:t>
      </w:r>
      <w:r w:rsidR="00D260E2" w:rsidRPr="001A2F62">
        <w:rPr>
          <w:rFonts w:asciiTheme="majorBidi" w:hAnsiTheme="majorBidi" w:cstheme="majorBidi"/>
          <w:b/>
          <w:bCs/>
          <w:sz w:val="28"/>
          <w:szCs w:val="28"/>
        </w:rPr>
        <w:t>NSWER</w:t>
      </w:r>
      <w:r w:rsidRPr="001A2F62">
        <w:rPr>
          <w:rFonts w:asciiTheme="majorBidi" w:hAnsiTheme="majorBidi" w:cstheme="majorBidi"/>
          <w:b/>
          <w:bCs/>
          <w:sz w:val="28"/>
          <w:szCs w:val="28"/>
        </w:rPr>
        <w:t>:</w:t>
      </w:r>
      <w:r w:rsidR="00D260E2" w:rsidRPr="00D260E2">
        <w:rPr>
          <w:rFonts w:asciiTheme="majorBidi" w:hAnsiTheme="majorBidi" w:cstheme="majorBidi"/>
          <w:sz w:val="28"/>
          <w:szCs w:val="28"/>
        </w:rPr>
        <w:t xml:space="preserve"> </w:t>
      </w:r>
      <w:r w:rsidRPr="00D260E2">
        <w:rPr>
          <w:rFonts w:asciiTheme="majorBidi" w:hAnsiTheme="majorBidi" w:cstheme="majorBidi"/>
          <w:sz w:val="28"/>
          <w:szCs w:val="28"/>
        </w:rPr>
        <w:t>I want to say something to you.  It applies to all year round until next erev Purim.  And I’ll explain that.</w:t>
      </w:r>
    </w:p>
    <w:p w14:paraId="06AD12F1" w14:textId="77777777" w:rsidR="00D4338F" w:rsidRPr="00D260E2" w:rsidRDefault="00D4338F" w:rsidP="00B773B6">
      <w:pPr>
        <w:pStyle w:val="NoSpacing"/>
        <w:ind w:firstLine="720"/>
        <w:jc w:val="both"/>
        <w:rPr>
          <w:rFonts w:asciiTheme="majorBidi" w:hAnsiTheme="majorBidi" w:cstheme="majorBidi"/>
          <w:sz w:val="28"/>
          <w:szCs w:val="28"/>
        </w:rPr>
      </w:pPr>
      <w:r w:rsidRPr="00D260E2">
        <w:rPr>
          <w:rFonts w:asciiTheme="majorBidi" w:hAnsiTheme="majorBidi" w:cstheme="majorBidi"/>
          <w:sz w:val="28"/>
          <w:szCs w:val="28"/>
        </w:rPr>
        <w:t>When Adar comes in, you’re expected to stockpile </w:t>
      </w:r>
      <w:proofErr w:type="spellStart"/>
      <w:r w:rsidRPr="00D260E2">
        <w:rPr>
          <w:rFonts w:asciiTheme="majorBidi" w:hAnsiTheme="majorBidi" w:cstheme="majorBidi"/>
          <w:sz w:val="28"/>
          <w:szCs w:val="28"/>
        </w:rPr>
        <w:t>simchah</w:t>
      </w:r>
      <w:proofErr w:type="spellEnd"/>
      <w:r w:rsidRPr="00D260E2">
        <w:rPr>
          <w:rFonts w:asciiTheme="majorBidi" w:hAnsiTheme="majorBidi" w:cstheme="majorBidi"/>
          <w:sz w:val="28"/>
          <w:szCs w:val="28"/>
        </w:rPr>
        <w:t>.  You have to gain so much happiness, so much optimism, so much fire of enthusiasm in your blood that it’s going to last you until next year Adar.  That doesn’t mean you have to stop </w:t>
      </w:r>
      <w:proofErr w:type="spellStart"/>
      <w:r w:rsidRPr="00D260E2">
        <w:rPr>
          <w:rFonts w:asciiTheme="majorBidi" w:hAnsiTheme="majorBidi" w:cstheme="majorBidi"/>
          <w:sz w:val="28"/>
          <w:szCs w:val="28"/>
        </w:rPr>
        <w:t>simchah</w:t>
      </w:r>
      <w:proofErr w:type="spellEnd"/>
      <w:r w:rsidRPr="00D260E2">
        <w:rPr>
          <w:rFonts w:asciiTheme="majorBidi" w:hAnsiTheme="majorBidi" w:cstheme="majorBidi"/>
          <w:sz w:val="28"/>
          <w:szCs w:val="28"/>
        </w:rPr>
        <w:t>.</w:t>
      </w:r>
    </w:p>
    <w:p w14:paraId="38BC5376" w14:textId="77777777" w:rsidR="00D4338F" w:rsidRPr="00D260E2" w:rsidRDefault="00D4338F" w:rsidP="00537BA2">
      <w:pPr>
        <w:pStyle w:val="NoSpacing"/>
        <w:ind w:firstLine="720"/>
        <w:jc w:val="both"/>
        <w:rPr>
          <w:rFonts w:asciiTheme="majorBidi" w:hAnsiTheme="majorBidi" w:cstheme="majorBidi"/>
          <w:sz w:val="28"/>
          <w:szCs w:val="28"/>
        </w:rPr>
      </w:pPr>
      <w:r w:rsidRPr="00D260E2">
        <w:rPr>
          <w:rFonts w:asciiTheme="majorBidi" w:hAnsiTheme="majorBidi" w:cstheme="majorBidi"/>
          <w:sz w:val="28"/>
          <w:szCs w:val="28"/>
        </w:rPr>
        <w:t>The truth is, if you try to create </w:t>
      </w:r>
      <w:proofErr w:type="spellStart"/>
      <w:r w:rsidRPr="00D260E2">
        <w:rPr>
          <w:rFonts w:asciiTheme="majorBidi" w:hAnsiTheme="majorBidi" w:cstheme="majorBidi"/>
          <w:sz w:val="28"/>
          <w:szCs w:val="28"/>
        </w:rPr>
        <w:t>simchah</w:t>
      </w:r>
      <w:proofErr w:type="spellEnd"/>
      <w:r w:rsidRPr="00D260E2">
        <w:rPr>
          <w:rFonts w:asciiTheme="majorBidi" w:hAnsiTheme="majorBidi" w:cstheme="majorBidi"/>
          <w:sz w:val="28"/>
          <w:szCs w:val="28"/>
        </w:rPr>
        <w:t xml:space="preserve">, at first it’s easier.  As the days go by, the effort finally weakens and subsides because </w:t>
      </w:r>
      <w:r w:rsidRPr="00D260E2">
        <w:rPr>
          <w:rFonts w:asciiTheme="majorBidi" w:hAnsiTheme="majorBidi" w:cstheme="majorBidi"/>
          <w:sz w:val="28"/>
          <w:szCs w:val="28"/>
        </w:rPr>
        <w:t>the </w:t>
      </w:r>
      <w:proofErr w:type="spellStart"/>
      <w:r w:rsidRPr="00D260E2">
        <w:rPr>
          <w:rFonts w:asciiTheme="majorBidi" w:hAnsiTheme="majorBidi" w:cstheme="majorBidi"/>
          <w:sz w:val="28"/>
          <w:szCs w:val="28"/>
        </w:rPr>
        <w:t>gevuros</w:t>
      </w:r>
      <w:proofErr w:type="spellEnd"/>
      <w:r w:rsidRPr="00D260E2">
        <w:rPr>
          <w:rFonts w:asciiTheme="majorBidi" w:hAnsiTheme="majorBidi" w:cstheme="majorBidi"/>
          <w:sz w:val="28"/>
          <w:szCs w:val="28"/>
        </w:rPr>
        <w:t xml:space="preserve"> </w:t>
      </w:r>
      <w:proofErr w:type="spellStart"/>
      <w:r w:rsidRPr="00D260E2">
        <w:rPr>
          <w:rFonts w:asciiTheme="majorBidi" w:hAnsiTheme="majorBidi" w:cstheme="majorBidi"/>
          <w:sz w:val="28"/>
          <w:szCs w:val="28"/>
        </w:rPr>
        <w:t>hanefesh</w:t>
      </w:r>
      <w:proofErr w:type="spellEnd"/>
      <w:r w:rsidRPr="00D260E2">
        <w:rPr>
          <w:rFonts w:asciiTheme="majorBidi" w:hAnsiTheme="majorBidi" w:cstheme="majorBidi"/>
          <w:sz w:val="28"/>
          <w:szCs w:val="28"/>
        </w:rPr>
        <w:t>, the willpower, finally weakens, so eventually people again slip down, slip back into the humdrum of everyday life and they forget about </w:t>
      </w:r>
      <w:proofErr w:type="spellStart"/>
      <w:r w:rsidRPr="00D260E2">
        <w:rPr>
          <w:rFonts w:asciiTheme="majorBidi" w:hAnsiTheme="majorBidi" w:cstheme="majorBidi"/>
          <w:sz w:val="28"/>
          <w:szCs w:val="28"/>
        </w:rPr>
        <w:t>simchah</w:t>
      </w:r>
      <w:proofErr w:type="spellEnd"/>
      <w:r w:rsidRPr="00D260E2">
        <w:rPr>
          <w:rFonts w:asciiTheme="majorBidi" w:hAnsiTheme="majorBidi" w:cstheme="majorBidi"/>
          <w:sz w:val="28"/>
          <w:szCs w:val="28"/>
        </w:rPr>
        <w:t xml:space="preserve">.  Every year, we renew the effort.  But it doesn’t mean that it stops at a certain time.  </w:t>
      </w:r>
      <w:r w:rsidRPr="00D260E2">
        <w:rPr>
          <w:rFonts w:asciiTheme="majorBidi" w:hAnsiTheme="majorBidi" w:cstheme="majorBidi"/>
          <w:sz w:val="28"/>
          <w:szCs w:val="28"/>
          <w:rtl/>
          <w:lang w:bidi="he-IL"/>
        </w:rPr>
        <w:t>משנכנס אדר</w:t>
      </w:r>
      <w:r w:rsidRPr="00D260E2">
        <w:rPr>
          <w:rFonts w:asciiTheme="majorBidi" w:hAnsiTheme="majorBidi" w:cstheme="majorBidi"/>
          <w:sz w:val="28"/>
          <w:szCs w:val="28"/>
        </w:rPr>
        <w:t>, we renew the efforts to gain </w:t>
      </w:r>
      <w:proofErr w:type="spellStart"/>
      <w:r w:rsidRPr="00D260E2">
        <w:rPr>
          <w:rFonts w:asciiTheme="majorBidi" w:hAnsiTheme="majorBidi" w:cstheme="majorBidi"/>
          <w:sz w:val="28"/>
          <w:szCs w:val="28"/>
        </w:rPr>
        <w:t>simchah</w:t>
      </w:r>
      <w:proofErr w:type="spellEnd"/>
      <w:r w:rsidRPr="00D260E2">
        <w:rPr>
          <w:rFonts w:asciiTheme="majorBidi" w:hAnsiTheme="majorBidi" w:cstheme="majorBidi"/>
          <w:sz w:val="28"/>
          <w:szCs w:val="28"/>
        </w:rPr>
        <w:t>.</w:t>
      </w:r>
    </w:p>
    <w:p w14:paraId="2BDA9A47" w14:textId="77777777" w:rsidR="00D4338F" w:rsidRPr="00D260E2" w:rsidRDefault="00D4338F" w:rsidP="00B337E0">
      <w:pPr>
        <w:pStyle w:val="NoSpacing"/>
        <w:ind w:firstLine="720"/>
        <w:jc w:val="both"/>
        <w:rPr>
          <w:rFonts w:asciiTheme="majorBidi" w:hAnsiTheme="majorBidi" w:cstheme="majorBidi"/>
          <w:sz w:val="28"/>
          <w:szCs w:val="28"/>
        </w:rPr>
      </w:pPr>
      <w:r w:rsidRPr="00D260E2">
        <w:rPr>
          <w:rFonts w:asciiTheme="majorBidi" w:hAnsiTheme="majorBidi" w:cstheme="majorBidi"/>
          <w:sz w:val="28"/>
          <w:szCs w:val="28"/>
        </w:rPr>
        <w:t xml:space="preserve">Adar, that’s Purim and it’s Pesach, we should continue all year round.  Like they sing in the </w:t>
      </w:r>
      <w:proofErr w:type="spellStart"/>
      <w:r w:rsidRPr="00D260E2">
        <w:rPr>
          <w:rFonts w:asciiTheme="majorBidi" w:hAnsiTheme="majorBidi" w:cstheme="majorBidi"/>
          <w:sz w:val="28"/>
          <w:szCs w:val="28"/>
        </w:rPr>
        <w:t>yeshivos</w:t>
      </w:r>
      <w:proofErr w:type="spellEnd"/>
      <w:r w:rsidRPr="00D260E2">
        <w:rPr>
          <w:rFonts w:asciiTheme="majorBidi" w:hAnsiTheme="majorBidi" w:cstheme="majorBidi"/>
          <w:sz w:val="28"/>
          <w:szCs w:val="28"/>
        </w:rPr>
        <w:t xml:space="preserve"> on Purim, “A </w:t>
      </w:r>
      <w:proofErr w:type="spellStart"/>
      <w:r w:rsidRPr="00D260E2">
        <w:rPr>
          <w:rFonts w:asciiTheme="majorBidi" w:hAnsiTheme="majorBidi" w:cstheme="majorBidi"/>
          <w:sz w:val="28"/>
          <w:szCs w:val="28"/>
        </w:rPr>
        <w:t>gantz</w:t>
      </w:r>
      <w:proofErr w:type="spellEnd"/>
      <w:r w:rsidRPr="00D260E2">
        <w:rPr>
          <w:rFonts w:asciiTheme="majorBidi" w:hAnsiTheme="majorBidi" w:cstheme="majorBidi"/>
          <w:sz w:val="28"/>
          <w:szCs w:val="28"/>
        </w:rPr>
        <w:t xml:space="preserve"> </w:t>
      </w:r>
      <w:proofErr w:type="spellStart"/>
      <w:r w:rsidRPr="00D260E2">
        <w:rPr>
          <w:rFonts w:asciiTheme="majorBidi" w:hAnsiTheme="majorBidi" w:cstheme="majorBidi"/>
          <w:sz w:val="28"/>
          <w:szCs w:val="28"/>
        </w:rPr>
        <w:t>yahr</w:t>
      </w:r>
      <w:proofErr w:type="spellEnd"/>
      <w:r w:rsidRPr="00D260E2">
        <w:rPr>
          <w:rFonts w:asciiTheme="majorBidi" w:hAnsiTheme="majorBidi" w:cstheme="majorBidi"/>
          <w:sz w:val="28"/>
          <w:szCs w:val="28"/>
        </w:rPr>
        <w:t xml:space="preserve"> </w:t>
      </w:r>
      <w:proofErr w:type="spellStart"/>
      <w:r w:rsidRPr="00D260E2">
        <w:rPr>
          <w:rFonts w:asciiTheme="majorBidi" w:hAnsiTheme="majorBidi" w:cstheme="majorBidi"/>
          <w:sz w:val="28"/>
          <w:szCs w:val="28"/>
        </w:rPr>
        <w:t>freilach</w:t>
      </w:r>
      <w:proofErr w:type="spellEnd"/>
      <w:r w:rsidRPr="00D260E2">
        <w:rPr>
          <w:rFonts w:asciiTheme="majorBidi" w:hAnsiTheme="majorBidi" w:cstheme="majorBidi"/>
          <w:sz w:val="28"/>
          <w:szCs w:val="28"/>
        </w:rPr>
        <w:t>.”  All year you should be happy.</w:t>
      </w:r>
    </w:p>
    <w:p w14:paraId="4B4C5348" w14:textId="77777777" w:rsidR="00C11B77" w:rsidRDefault="00D4338F" w:rsidP="00B337E0">
      <w:pPr>
        <w:pStyle w:val="NoSpacing"/>
        <w:ind w:firstLine="720"/>
        <w:jc w:val="both"/>
        <w:rPr>
          <w:rFonts w:asciiTheme="majorBidi" w:hAnsiTheme="majorBidi" w:cstheme="majorBidi"/>
          <w:sz w:val="28"/>
          <w:szCs w:val="28"/>
        </w:rPr>
      </w:pPr>
      <w:r w:rsidRPr="00D260E2">
        <w:rPr>
          <w:rFonts w:asciiTheme="majorBidi" w:hAnsiTheme="majorBidi" w:cstheme="majorBidi"/>
          <w:sz w:val="28"/>
          <w:szCs w:val="28"/>
        </w:rPr>
        <w:t xml:space="preserve">And that’s why the Rama at the end of </w:t>
      </w:r>
      <w:proofErr w:type="spellStart"/>
      <w:r w:rsidRPr="00D260E2">
        <w:rPr>
          <w:rFonts w:asciiTheme="majorBidi" w:hAnsiTheme="majorBidi" w:cstheme="majorBidi"/>
          <w:sz w:val="28"/>
          <w:szCs w:val="28"/>
        </w:rPr>
        <w:t>Hilchos</w:t>
      </w:r>
      <w:proofErr w:type="spellEnd"/>
      <w:r w:rsidRPr="00D260E2">
        <w:rPr>
          <w:rFonts w:asciiTheme="majorBidi" w:hAnsiTheme="majorBidi" w:cstheme="majorBidi"/>
          <w:sz w:val="28"/>
          <w:szCs w:val="28"/>
        </w:rPr>
        <w:t xml:space="preserve"> Purim, he says </w:t>
      </w:r>
      <w:r w:rsidRPr="00D260E2">
        <w:rPr>
          <w:rFonts w:asciiTheme="majorBidi" w:hAnsiTheme="majorBidi" w:cstheme="majorBidi"/>
          <w:sz w:val="28"/>
          <w:szCs w:val="28"/>
          <w:rtl/>
          <w:lang w:bidi="he-IL"/>
        </w:rPr>
        <w:t>וטוב לב משתה תמיד</w:t>
      </w:r>
      <w:r w:rsidRPr="00D260E2">
        <w:rPr>
          <w:rFonts w:asciiTheme="majorBidi" w:hAnsiTheme="majorBidi" w:cstheme="majorBidi"/>
          <w:sz w:val="28"/>
          <w:szCs w:val="28"/>
        </w:rPr>
        <w:t xml:space="preserve"> – a man of a merry heart is always at a party. That’s how he concludes the laws of Purim.  So</w:t>
      </w:r>
      <w:r w:rsidR="00EE032D">
        <w:rPr>
          <w:rFonts w:asciiTheme="majorBidi" w:hAnsiTheme="majorBidi" w:cstheme="majorBidi"/>
          <w:sz w:val="28"/>
          <w:szCs w:val="28"/>
        </w:rPr>
        <w:t>,</w:t>
      </w:r>
      <w:r w:rsidRPr="00D260E2">
        <w:rPr>
          <w:rFonts w:asciiTheme="majorBidi" w:hAnsiTheme="majorBidi" w:cstheme="majorBidi"/>
          <w:sz w:val="28"/>
          <w:szCs w:val="28"/>
        </w:rPr>
        <w:t xml:space="preserve"> when people see the laws of Purim and they come to the end, they might be sad.  It’s finished with the period of joy.  </w:t>
      </w:r>
    </w:p>
    <w:p w14:paraId="7C5D6969" w14:textId="54EAB5C6" w:rsidR="00D4338F" w:rsidRPr="00D260E2" w:rsidRDefault="00D4338F" w:rsidP="00B337E0">
      <w:pPr>
        <w:pStyle w:val="NoSpacing"/>
        <w:ind w:firstLine="720"/>
        <w:jc w:val="both"/>
        <w:rPr>
          <w:rFonts w:asciiTheme="majorBidi" w:hAnsiTheme="majorBidi" w:cstheme="majorBidi"/>
          <w:sz w:val="28"/>
          <w:szCs w:val="28"/>
        </w:rPr>
      </w:pPr>
      <w:r w:rsidRPr="00D260E2">
        <w:rPr>
          <w:rFonts w:asciiTheme="majorBidi" w:hAnsiTheme="majorBidi" w:cstheme="majorBidi"/>
          <w:sz w:val="28"/>
          <w:szCs w:val="28"/>
        </w:rPr>
        <w:t xml:space="preserve">No, he says, it’s just beginning.  You have a </w:t>
      </w:r>
      <w:r w:rsidRPr="00D260E2">
        <w:rPr>
          <w:rFonts w:asciiTheme="majorBidi" w:hAnsiTheme="majorBidi" w:cstheme="majorBidi"/>
          <w:sz w:val="28"/>
          <w:szCs w:val="28"/>
          <w:rtl/>
          <w:lang w:bidi="he-IL"/>
        </w:rPr>
        <w:t>טוב לב</w:t>
      </w:r>
      <w:r w:rsidRPr="00D260E2">
        <w:rPr>
          <w:rFonts w:asciiTheme="majorBidi" w:hAnsiTheme="majorBidi" w:cstheme="majorBidi"/>
          <w:sz w:val="28"/>
          <w:szCs w:val="28"/>
        </w:rPr>
        <w:t>, that’s </w:t>
      </w:r>
      <w:proofErr w:type="spellStart"/>
      <w:r w:rsidRPr="00D260E2">
        <w:rPr>
          <w:rFonts w:asciiTheme="majorBidi" w:hAnsiTheme="majorBidi" w:cstheme="majorBidi"/>
          <w:sz w:val="28"/>
          <w:szCs w:val="28"/>
        </w:rPr>
        <w:t>de’ah</w:t>
      </w:r>
      <w:proofErr w:type="spellEnd"/>
      <w:r w:rsidRPr="00D260E2">
        <w:rPr>
          <w:rFonts w:asciiTheme="majorBidi" w:hAnsiTheme="majorBidi" w:cstheme="majorBidi"/>
          <w:sz w:val="28"/>
          <w:szCs w:val="28"/>
        </w:rPr>
        <w:t xml:space="preserve">, you learn the truth of Hashem and the truths of the Torah, you learn how to live properly, then you’re happy all the days of your life.  It’ll be </w:t>
      </w:r>
      <w:r w:rsidRPr="00D260E2">
        <w:rPr>
          <w:rFonts w:asciiTheme="majorBidi" w:hAnsiTheme="majorBidi" w:cstheme="majorBidi"/>
          <w:sz w:val="28"/>
          <w:szCs w:val="28"/>
          <w:rtl/>
          <w:lang w:bidi="he-IL"/>
        </w:rPr>
        <w:t>קול רינה וישועה באהלי צדיקים</w:t>
      </w:r>
      <w:r w:rsidRPr="00D260E2">
        <w:rPr>
          <w:rFonts w:asciiTheme="majorBidi" w:hAnsiTheme="majorBidi" w:cstheme="majorBidi"/>
          <w:sz w:val="28"/>
          <w:szCs w:val="28"/>
        </w:rPr>
        <w:t>.</w:t>
      </w:r>
    </w:p>
    <w:p w14:paraId="5DAA4D59" w14:textId="77777777" w:rsidR="00162457" w:rsidRDefault="00162457" w:rsidP="00D260E2">
      <w:pPr>
        <w:pStyle w:val="NoSpacing"/>
        <w:jc w:val="both"/>
        <w:rPr>
          <w:rFonts w:asciiTheme="majorBidi" w:hAnsiTheme="majorBidi" w:cstheme="majorBidi"/>
          <w:sz w:val="28"/>
          <w:szCs w:val="28"/>
        </w:rPr>
      </w:pPr>
    </w:p>
    <w:p w14:paraId="4CB7D0D4" w14:textId="2FB569D8" w:rsidR="00D4338F" w:rsidRPr="00162457" w:rsidRDefault="00EA297F" w:rsidP="00D260E2">
      <w:pPr>
        <w:pStyle w:val="NoSpacing"/>
        <w:jc w:val="both"/>
        <w:rPr>
          <w:rFonts w:asciiTheme="majorBidi" w:hAnsiTheme="majorBidi" w:cstheme="majorBidi"/>
          <w:i/>
          <w:iCs/>
          <w:sz w:val="28"/>
          <w:szCs w:val="28"/>
        </w:rPr>
      </w:pPr>
      <w:r w:rsidRPr="00162457">
        <w:rPr>
          <w:rFonts w:asciiTheme="majorBidi" w:hAnsiTheme="majorBidi" w:cstheme="majorBidi"/>
          <w:i/>
          <w:iCs/>
          <w:sz w:val="28"/>
          <w:szCs w:val="28"/>
        </w:rPr>
        <w:t>Repr</w:t>
      </w:r>
      <w:r w:rsidR="00162457" w:rsidRPr="00162457">
        <w:rPr>
          <w:rFonts w:asciiTheme="majorBidi" w:hAnsiTheme="majorBidi" w:cstheme="majorBidi"/>
          <w:i/>
          <w:iCs/>
          <w:sz w:val="28"/>
          <w:szCs w:val="28"/>
        </w:rPr>
        <w:t>i</w:t>
      </w:r>
      <w:r w:rsidRPr="00162457">
        <w:rPr>
          <w:rFonts w:asciiTheme="majorBidi" w:hAnsiTheme="majorBidi" w:cstheme="majorBidi"/>
          <w:i/>
          <w:iCs/>
          <w:sz w:val="28"/>
          <w:szCs w:val="28"/>
        </w:rPr>
        <w:t xml:space="preserve">nted from the archives </w:t>
      </w:r>
      <w:r w:rsidR="00162457" w:rsidRPr="00162457">
        <w:rPr>
          <w:rFonts w:asciiTheme="majorBidi" w:hAnsiTheme="majorBidi" w:cstheme="majorBidi"/>
          <w:i/>
          <w:iCs/>
          <w:sz w:val="28"/>
          <w:szCs w:val="28"/>
        </w:rPr>
        <w:t>of Toras Avigdor based on a lecture delivered on February 25, 1985.</w:t>
      </w:r>
    </w:p>
    <w:sectPr w:rsidR="00D4338F" w:rsidRPr="00162457" w:rsidSect="00B773B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AE81" w14:textId="77777777" w:rsidR="004C188E" w:rsidRDefault="004C188E" w:rsidP="00655535">
      <w:pPr>
        <w:spacing w:after="0" w:line="240" w:lineRule="auto"/>
      </w:pPr>
      <w:r>
        <w:separator/>
      </w:r>
    </w:p>
  </w:endnote>
  <w:endnote w:type="continuationSeparator" w:id="0">
    <w:p w14:paraId="63657EAD" w14:textId="77777777" w:rsidR="004C188E" w:rsidRDefault="004C188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4D203" w14:textId="77777777" w:rsidR="004C188E" w:rsidRDefault="004C188E" w:rsidP="00655535">
      <w:pPr>
        <w:spacing w:after="0" w:line="240" w:lineRule="auto"/>
      </w:pPr>
      <w:r>
        <w:separator/>
      </w:r>
    </w:p>
  </w:footnote>
  <w:footnote w:type="continuationSeparator" w:id="0">
    <w:p w14:paraId="6E7FC438" w14:textId="77777777" w:rsidR="004C188E" w:rsidRDefault="004C188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2D627FAF" w:rsidR="00511D09" w:rsidRDefault="00511D09">
    <w:pPr>
      <w:pStyle w:val="Header"/>
    </w:pPr>
    <w:r>
      <w:t>l Simcha Torah Gazette for P</w:t>
    </w:r>
    <w:r w:rsidR="00CB1D36">
      <w:t xml:space="preserve">urim &amp; </w:t>
    </w:r>
    <w:proofErr w:type="spellStart"/>
    <w:r w:rsidR="00CB1D36">
      <w:t>Parshas</w:t>
    </w:r>
    <w:proofErr w:type="spellEnd"/>
    <w:r w:rsidR="00CB1D36">
      <w:t xml:space="preserve"> Tetzaveh</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3"/>
  </w:num>
  <w:num w:numId="2" w16cid:durableId="116681720">
    <w:abstractNumId w:val="11"/>
  </w:num>
  <w:num w:numId="3" w16cid:durableId="544828835">
    <w:abstractNumId w:val="18"/>
  </w:num>
  <w:num w:numId="4" w16cid:durableId="647904767">
    <w:abstractNumId w:val="16"/>
  </w:num>
  <w:num w:numId="5" w16cid:durableId="156195731">
    <w:abstractNumId w:val="1"/>
  </w:num>
  <w:num w:numId="6" w16cid:durableId="135879694">
    <w:abstractNumId w:val="15"/>
  </w:num>
  <w:num w:numId="7" w16cid:durableId="1724258819">
    <w:abstractNumId w:val="19"/>
  </w:num>
  <w:num w:numId="8" w16cid:durableId="629940338">
    <w:abstractNumId w:val="3"/>
  </w:num>
  <w:num w:numId="9" w16cid:durableId="1023672365">
    <w:abstractNumId w:val="14"/>
  </w:num>
  <w:num w:numId="10" w16cid:durableId="970865605">
    <w:abstractNumId w:val="4"/>
  </w:num>
  <w:num w:numId="11" w16cid:durableId="1529106328">
    <w:abstractNumId w:val="8"/>
  </w:num>
  <w:num w:numId="12" w16cid:durableId="65542467">
    <w:abstractNumId w:val="12"/>
  </w:num>
  <w:num w:numId="13" w16cid:durableId="1827699278">
    <w:abstractNumId w:val="10"/>
  </w:num>
  <w:num w:numId="14" w16cid:durableId="389965169">
    <w:abstractNumId w:val="0"/>
  </w:num>
  <w:num w:numId="15" w16cid:durableId="1144202374">
    <w:abstractNumId w:val="17"/>
  </w:num>
  <w:num w:numId="16" w16cid:durableId="2020156716">
    <w:abstractNumId w:val="5"/>
  </w:num>
  <w:num w:numId="17" w16cid:durableId="1187862797">
    <w:abstractNumId w:val="6"/>
  </w:num>
  <w:num w:numId="18" w16cid:durableId="398208099">
    <w:abstractNumId w:val="2"/>
  </w:num>
  <w:num w:numId="19" w16cid:durableId="259260806">
    <w:abstractNumId w:val="7"/>
  </w:num>
  <w:num w:numId="20" w16cid:durableId="7243973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B14"/>
    <w:rsid w:val="00064FDE"/>
    <w:rsid w:val="000651D8"/>
    <w:rsid w:val="00065278"/>
    <w:rsid w:val="000653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67BE1"/>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2BE"/>
    <w:rsid w:val="000B5935"/>
    <w:rsid w:val="000B603E"/>
    <w:rsid w:val="000B6959"/>
    <w:rsid w:val="000B69FC"/>
    <w:rsid w:val="000B6A0D"/>
    <w:rsid w:val="000B6C76"/>
    <w:rsid w:val="000B76EC"/>
    <w:rsid w:val="000B79A5"/>
    <w:rsid w:val="000B79B9"/>
    <w:rsid w:val="000C009D"/>
    <w:rsid w:val="000C079E"/>
    <w:rsid w:val="000C07AF"/>
    <w:rsid w:val="000C0C92"/>
    <w:rsid w:val="000C0E26"/>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8A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4B7D"/>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333"/>
    <w:rsid w:val="003803C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4005"/>
    <w:rsid w:val="0038447F"/>
    <w:rsid w:val="00384827"/>
    <w:rsid w:val="003848A2"/>
    <w:rsid w:val="003848AA"/>
    <w:rsid w:val="00384A03"/>
    <w:rsid w:val="00385085"/>
    <w:rsid w:val="003851D2"/>
    <w:rsid w:val="00385799"/>
    <w:rsid w:val="00385CF3"/>
    <w:rsid w:val="00385F2E"/>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4DF"/>
    <w:rsid w:val="003A1502"/>
    <w:rsid w:val="003A1AA7"/>
    <w:rsid w:val="003A1AE1"/>
    <w:rsid w:val="003A1F9B"/>
    <w:rsid w:val="003A227C"/>
    <w:rsid w:val="003A23C3"/>
    <w:rsid w:val="003A26D8"/>
    <w:rsid w:val="003A2B82"/>
    <w:rsid w:val="003A2CA5"/>
    <w:rsid w:val="003A30E6"/>
    <w:rsid w:val="003A31DB"/>
    <w:rsid w:val="003A326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A0B"/>
    <w:rsid w:val="003E0CA4"/>
    <w:rsid w:val="003E1A8D"/>
    <w:rsid w:val="003E1F04"/>
    <w:rsid w:val="003E1F98"/>
    <w:rsid w:val="003E262A"/>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5C94"/>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2F56"/>
    <w:rsid w:val="00433312"/>
    <w:rsid w:val="0043332A"/>
    <w:rsid w:val="004339FC"/>
    <w:rsid w:val="00433A5A"/>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5B1"/>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EEA"/>
    <w:rsid w:val="004C4499"/>
    <w:rsid w:val="004C44A2"/>
    <w:rsid w:val="004C45D4"/>
    <w:rsid w:val="004C4A71"/>
    <w:rsid w:val="004C53D2"/>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3F5"/>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FD7"/>
    <w:rsid w:val="00533375"/>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A19"/>
    <w:rsid w:val="005A4BA9"/>
    <w:rsid w:val="005A52B8"/>
    <w:rsid w:val="005A56CE"/>
    <w:rsid w:val="005A6379"/>
    <w:rsid w:val="005A65C9"/>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140"/>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40"/>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744"/>
    <w:rsid w:val="006B59EC"/>
    <w:rsid w:val="006B5B2C"/>
    <w:rsid w:val="006B6199"/>
    <w:rsid w:val="006B633E"/>
    <w:rsid w:val="006B6797"/>
    <w:rsid w:val="006B68D8"/>
    <w:rsid w:val="006B6B8A"/>
    <w:rsid w:val="006B72F7"/>
    <w:rsid w:val="006B7357"/>
    <w:rsid w:val="006B77CB"/>
    <w:rsid w:val="006B792F"/>
    <w:rsid w:val="006C008D"/>
    <w:rsid w:val="006C0091"/>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D8A"/>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01"/>
    <w:rsid w:val="007911AF"/>
    <w:rsid w:val="00791278"/>
    <w:rsid w:val="007913EC"/>
    <w:rsid w:val="00791423"/>
    <w:rsid w:val="0079169E"/>
    <w:rsid w:val="00791CCB"/>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EB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BC1"/>
    <w:rsid w:val="00844D94"/>
    <w:rsid w:val="00844E81"/>
    <w:rsid w:val="00844FB1"/>
    <w:rsid w:val="0084501D"/>
    <w:rsid w:val="008451BA"/>
    <w:rsid w:val="008451C4"/>
    <w:rsid w:val="008452BE"/>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22D"/>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4FC7"/>
    <w:rsid w:val="008E5462"/>
    <w:rsid w:val="008E59DE"/>
    <w:rsid w:val="008E5B89"/>
    <w:rsid w:val="008E60FC"/>
    <w:rsid w:val="008E621E"/>
    <w:rsid w:val="008E6434"/>
    <w:rsid w:val="008E6F2F"/>
    <w:rsid w:val="008E7117"/>
    <w:rsid w:val="008E73A3"/>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D6"/>
    <w:rsid w:val="008F2A20"/>
    <w:rsid w:val="008F2AA2"/>
    <w:rsid w:val="008F2B77"/>
    <w:rsid w:val="008F2D29"/>
    <w:rsid w:val="008F2DDC"/>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6516"/>
    <w:rsid w:val="00936B56"/>
    <w:rsid w:val="00936B97"/>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865"/>
    <w:rsid w:val="009478FD"/>
    <w:rsid w:val="00947B15"/>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6E50"/>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5F7"/>
    <w:rsid w:val="00A95D42"/>
    <w:rsid w:val="00A95D53"/>
    <w:rsid w:val="00A96772"/>
    <w:rsid w:val="00A96C28"/>
    <w:rsid w:val="00A96C74"/>
    <w:rsid w:val="00A96FF3"/>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AA9"/>
    <w:rsid w:val="00B773B6"/>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BBA"/>
    <w:rsid w:val="00CF5F17"/>
    <w:rsid w:val="00CF60EC"/>
    <w:rsid w:val="00CF613E"/>
    <w:rsid w:val="00CF639F"/>
    <w:rsid w:val="00CF6631"/>
    <w:rsid w:val="00CF6D9F"/>
    <w:rsid w:val="00CF7404"/>
    <w:rsid w:val="00CF7488"/>
    <w:rsid w:val="00CF7727"/>
    <w:rsid w:val="00CF7A86"/>
    <w:rsid w:val="00D00041"/>
    <w:rsid w:val="00D0016F"/>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F86"/>
    <w:rsid w:val="00EA7A81"/>
    <w:rsid w:val="00EA7E3B"/>
    <w:rsid w:val="00EB062F"/>
    <w:rsid w:val="00EB07C7"/>
    <w:rsid w:val="00EB07CD"/>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BC3"/>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2B"/>
    <w:rsid w:val="00FC6433"/>
    <w:rsid w:val="00FC65AB"/>
    <w:rsid w:val="00FC67A5"/>
    <w:rsid w:val="00FC68E5"/>
    <w:rsid w:val="00FC6B91"/>
    <w:rsid w:val="00FC6F65"/>
    <w:rsid w:val="00FC781D"/>
    <w:rsid w:val="00FC7CF0"/>
    <w:rsid w:val="00FC7D14"/>
    <w:rsid w:val="00FD02E2"/>
    <w:rsid w:val="00FD0578"/>
    <w:rsid w:val="00FD0631"/>
    <w:rsid w:val="00FD0F59"/>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www.chabad.org/holidays/purim/article_cdo/aid/3269249/jewish/Are-Mordecai-and-Esther-Named-for-Pagan-Gods.htm" TargetMode="External"/><Relationship Id="rId26" Type="http://schemas.openxmlformats.org/officeDocument/2006/relationships/hyperlink" Target="https://www.chabad.org/holidays/purim/article_cdo/aid/7254475/jewish/What-Did-Queen-Esther-Look-Like.htm" TargetMode="External"/><Relationship Id="rId39" Type="http://schemas.openxmlformats.org/officeDocument/2006/relationships/hyperlink" Target="https://www.chabad.org/holidays/purim/article_cdo/aid/7254475/jewish/What-Did-Queen-Esther-Look-Like.htm" TargetMode="External"/><Relationship Id="rId3" Type="http://schemas.openxmlformats.org/officeDocument/2006/relationships/settings" Target="settings.xml"/><Relationship Id="rId21" Type="http://schemas.openxmlformats.org/officeDocument/2006/relationships/hyperlink" Target="https://www.chabad.org/holidays/purim/article_cdo/aid/7254475/jewish/What-Did-Queen-Esther-Look-Like.htm" TargetMode="External"/><Relationship Id="rId34" Type="http://schemas.openxmlformats.org/officeDocument/2006/relationships/hyperlink" Target="https://www.chabad.org/torah-texts/5447949/The-Talmud/Megillah/Chapter-1/13a" TargetMode="External"/><Relationship Id="rId42"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hyperlink" Target="https://www.chabad.org/holidays/purim/article_cdo/aid/5428387/jewish/Was-Queen-Esther-Really-Green.htm" TargetMode="External"/><Relationship Id="rId25" Type="http://schemas.openxmlformats.org/officeDocument/2006/relationships/hyperlink" Target="https://www.chabad.org/torah-texts/5447965/The-Talmud/Megillah/Chapter-1/15a" TargetMode="External"/><Relationship Id="rId33" Type="http://schemas.openxmlformats.org/officeDocument/2006/relationships/hyperlink" Target="https://www.chabad.org/holidays/purim/article_cdo/aid/7254475/jewish/What-Did-Queen-Esther-Look-Like.htm" TargetMode="External"/><Relationship Id="rId38" Type="http://schemas.openxmlformats.org/officeDocument/2006/relationships/hyperlink" Target="https://www.chabad.org/library/bible_cdo/aid/16475/jewish/Chapter-2.htm" TargetMode="External"/><Relationship Id="rId2" Type="http://schemas.openxmlformats.org/officeDocument/2006/relationships/styles" Target="styles.xml"/><Relationship Id="rId16" Type="http://schemas.openxmlformats.org/officeDocument/2006/relationships/hyperlink" Target="https://www.chabad.org/3159160" TargetMode="External"/><Relationship Id="rId20" Type="http://schemas.openxmlformats.org/officeDocument/2006/relationships/hyperlink" Target="https://www.chabad.org/library/bible_cdo/aid/16475/jewish/Chapter-2.htm" TargetMode="External"/><Relationship Id="rId29" Type="http://schemas.openxmlformats.org/officeDocument/2006/relationships/hyperlink" Target="https://www.chabad.org/torah-texts/5447949/The-Talmud/Megillah/Chapter-1/13a"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h.com/i-went-back-to-spain-to-learn-about-my-sephardic-roots/" TargetMode="External"/><Relationship Id="rId24" Type="http://schemas.openxmlformats.org/officeDocument/2006/relationships/hyperlink" Target="https://www.chabad.org/library/bible_cdo/aid/16475/jewish/Chapter-2.htm" TargetMode="External"/><Relationship Id="rId32" Type="http://schemas.openxmlformats.org/officeDocument/2006/relationships/hyperlink" Target="https://www.chabad.org/library/bible_cdo/aid/16475/jewish/Chapter-2.htm" TargetMode="External"/><Relationship Id="rId37" Type="http://schemas.openxmlformats.org/officeDocument/2006/relationships/hyperlink" Target="https://www.chabad.org/library/bible_cdo/aid/16475/jewish/Chapter-2.htm"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habad.org/holidays/purim/article_cdo/aid/7254475/jewish/What-Did-Queen-Esther-Look-Like.htm" TargetMode="External"/><Relationship Id="rId28" Type="http://schemas.openxmlformats.org/officeDocument/2006/relationships/hyperlink" Target="https://www.chabad.org/holidays/purim/article_cdo/aid/7254475/jewish/What-Did-Queen-Esther-Look-Like.htm" TargetMode="External"/><Relationship Id="rId36" Type="http://schemas.openxmlformats.org/officeDocument/2006/relationships/hyperlink" Target="https://www.chabad.org/torah-texts/5447949/The-Talmud/Megillah/Chapter-1/13a" TargetMode="External"/><Relationship Id="rId10" Type="http://schemas.openxmlformats.org/officeDocument/2006/relationships/image" Target="media/image3.jpeg"/><Relationship Id="rId19" Type="http://schemas.openxmlformats.org/officeDocument/2006/relationships/hyperlink" Target="https://www.chabad.org/library/article_cdo/aid/433240/jewish/God.htm" TargetMode="External"/><Relationship Id="rId31" Type="http://schemas.openxmlformats.org/officeDocument/2006/relationships/hyperlink" Target="https://www.chabad.org/holidays/purim/article_cdo/aid/7254475/jewish/What-Did-Queen-Esther-Look-Like.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habad.org/search/keyword_cdo/kid/35075/jewish/Schusterman-Motteleh.htm" TargetMode="External"/><Relationship Id="rId22" Type="http://schemas.openxmlformats.org/officeDocument/2006/relationships/hyperlink" Target="https://www.chabad.org/library/bible_cdo/aid/16475/jewish/Chapter-2.htm" TargetMode="External"/><Relationship Id="rId27" Type="http://schemas.openxmlformats.org/officeDocument/2006/relationships/hyperlink" Target="https://www.chabad.org/torah-texts/5465275/The-Talmud/Niddah/Chapter-2/19b" TargetMode="External"/><Relationship Id="rId30" Type="http://schemas.openxmlformats.org/officeDocument/2006/relationships/hyperlink" Target="https://www.chabad.org/torah-texts/5447949/The-Talmud/Megillah/Chapter-1/13a" TargetMode="External"/><Relationship Id="rId35" Type="http://schemas.openxmlformats.org/officeDocument/2006/relationships/hyperlink" Target="https://www.chabad.org/holidays/purim/article_cdo/aid/7254475/jewish/What-Did-Queen-Esther-Look-Like.htm"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4458</Words>
  <Characters>25414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cp:revision>
  <cp:lastPrinted>2026-01-18T18:27:00Z</cp:lastPrinted>
  <dcterms:created xsi:type="dcterms:W3CDTF">2026-02-22T19:20:00Z</dcterms:created>
  <dcterms:modified xsi:type="dcterms:W3CDTF">2026-02-22T19:20:00Z</dcterms:modified>
</cp:coreProperties>
</file>